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8C553" w14:textId="77777777" w:rsidR="00BB1185" w:rsidRDefault="00CD6851">
      <w:pPr>
        <w:pStyle w:val="Titel"/>
        <w:rPr>
          <w:rFonts w:ascii="Aharoni" w:eastAsia="Times New Roman" w:hAnsi="Aharoni" w:cs="Aharoni"/>
          <w:sz w:val="52"/>
          <w:szCs w:val="52"/>
          <w:lang w:val="de-DE"/>
        </w:rPr>
      </w:pPr>
      <w:r>
        <w:rPr>
          <w:rFonts w:ascii="Aharoni" w:eastAsia="Times New Roman" w:hAnsi="Aharoni" w:cs="Aharoni"/>
          <w:sz w:val="52"/>
          <w:szCs w:val="52"/>
          <w:lang w:val="de-DE"/>
        </w:rPr>
        <w:t>Leitfaden</w:t>
      </w:r>
    </w:p>
    <w:p w14:paraId="33E6C783" w14:textId="77777777" w:rsidR="00BB1185" w:rsidRDefault="00CD6851">
      <w:pPr>
        <w:pStyle w:val="Untertitel"/>
        <w:rPr>
          <w:rFonts w:eastAsia="Times New Roman"/>
          <w:lang w:val="de-DE"/>
        </w:rPr>
      </w:pPr>
      <w:r>
        <w:rPr>
          <w:rFonts w:eastAsia="Times New Roman"/>
          <w:lang w:val="de-DE"/>
        </w:rPr>
        <w:t>Unterrichtseinheit zu Künstlicher Intelligenz</w:t>
      </w:r>
    </w:p>
    <w:p w14:paraId="3780B592" w14:textId="373B9CA5" w:rsidR="00BB1185" w:rsidRDefault="00577F2B">
      <w:pPr>
        <w:pStyle w:val="berschrift1"/>
        <w:rPr>
          <w:rFonts w:eastAsia="Times New Roman"/>
          <w:color w:val="auto"/>
          <w:lang w:val="de-DE"/>
        </w:rPr>
      </w:pPr>
      <w:r>
        <w:rPr>
          <w:rFonts w:eastAsia="Times New Roman"/>
          <w:color w:val="auto"/>
          <w:lang w:val="de-DE"/>
        </w:rPr>
        <w:t>Ablauf der Unterrichtseinheit</w:t>
      </w:r>
    </w:p>
    <w:p w14:paraId="554E8E20" w14:textId="61DC46D5" w:rsidR="00BB1185" w:rsidRPr="00577F2B" w:rsidRDefault="00577F2B" w:rsidP="00B1403B">
      <w:pPr>
        <w:jc w:val="both"/>
        <w:rPr>
          <w:rFonts w:eastAsia="Times New Roman" w:cstheme="minorHAnsi"/>
          <w:lang w:val="de-DE"/>
        </w:rPr>
      </w:pPr>
      <w:r>
        <w:rPr>
          <w:rFonts w:eastAsia="Times New Roman" w:cstheme="minorHAnsi"/>
          <w:lang w:val="de-DE"/>
        </w:rPr>
        <w:t xml:space="preserve">Die </w:t>
      </w:r>
      <w:r w:rsidR="00CD6851" w:rsidRPr="00577F2B">
        <w:rPr>
          <w:rFonts w:eastAsia="Times New Roman" w:cstheme="minorHAnsi"/>
          <w:lang w:val="de-DE"/>
        </w:rPr>
        <w:t xml:space="preserve">Unterrichtseinheit </w:t>
      </w:r>
      <w:r>
        <w:rPr>
          <w:rFonts w:eastAsia="Times New Roman" w:cstheme="minorHAnsi"/>
          <w:lang w:val="de-DE"/>
        </w:rPr>
        <w:t xml:space="preserve">ist auf ca. </w:t>
      </w:r>
      <w:r w:rsidR="00CD6851" w:rsidRPr="00577F2B">
        <w:rPr>
          <w:rFonts w:eastAsia="Times New Roman" w:cstheme="minorHAnsi"/>
          <w:lang w:val="de-DE"/>
        </w:rPr>
        <w:t>90 Minuten</w:t>
      </w:r>
      <w:r w:rsidRPr="00577F2B">
        <w:rPr>
          <w:rFonts w:eastAsia="Times New Roman" w:cstheme="minorHAnsi"/>
          <w:lang w:val="de-DE"/>
        </w:rPr>
        <w:t xml:space="preserve"> </w:t>
      </w:r>
      <w:r>
        <w:rPr>
          <w:rFonts w:eastAsia="Times New Roman" w:cstheme="minorHAnsi"/>
          <w:lang w:val="de-DE"/>
        </w:rPr>
        <w:t>ausgelegt</w:t>
      </w:r>
      <w:r w:rsidR="00B1403B">
        <w:rPr>
          <w:rFonts w:eastAsia="Times New Roman" w:cstheme="minorHAnsi"/>
          <w:lang w:val="de-DE"/>
        </w:rPr>
        <w:t xml:space="preserve">. Den Ablauf finden Sie in der folgenden Tabelle inklusive des Hinweises auf die Materialien. </w:t>
      </w:r>
    </w:p>
    <w:p w14:paraId="717D3623" w14:textId="77777777" w:rsidR="00921063" w:rsidRDefault="00921063" w:rsidP="00921063">
      <w:pPr>
        <w:rPr>
          <w:lang w:val="de-DE"/>
        </w:rPr>
      </w:pPr>
    </w:p>
    <w:p w14:paraId="2751A731" w14:textId="77777777" w:rsidR="00921063" w:rsidRDefault="00921063" w:rsidP="00921063">
      <w:pPr>
        <w:rPr>
          <w:lang w:val="de-DE"/>
        </w:rPr>
      </w:pPr>
    </w:p>
    <w:tbl>
      <w:tblPr>
        <w:tblW w:w="8983" w:type="dxa"/>
        <w:jc w:val="center"/>
        <w:tblCellMar>
          <w:left w:w="0" w:type="dxa"/>
          <w:right w:w="0" w:type="dxa"/>
        </w:tblCellMar>
        <w:tblLook w:val="0600" w:firstRow="0" w:lastRow="0" w:firstColumn="0" w:lastColumn="0" w:noHBand="1" w:noVBand="1"/>
      </w:tblPr>
      <w:tblGrid>
        <w:gridCol w:w="553"/>
        <w:gridCol w:w="1520"/>
        <w:gridCol w:w="4286"/>
        <w:gridCol w:w="1160"/>
        <w:gridCol w:w="1464"/>
      </w:tblGrid>
      <w:tr w:rsidR="00921063" w:rsidRPr="00921063" w14:paraId="211590B4" w14:textId="77777777" w:rsidTr="00921063">
        <w:trPr>
          <w:trHeight w:val="467"/>
          <w:jc w:val="center"/>
        </w:trPr>
        <w:tc>
          <w:tcPr>
            <w:tcW w:w="474"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2E11B2BA" w14:textId="77777777" w:rsidR="00921063" w:rsidRPr="00921063" w:rsidRDefault="00921063" w:rsidP="00921063">
            <w:pPr>
              <w:rPr>
                <w:lang w:val="de-DE"/>
              </w:rPr>
            </w:pPr>
            <w:r w:rsidRPr="00921063">
              <w:rPr>
                <w:b/>
                <w:bCs/>
                <w:lang w:val="de-DE"/>
              </w:rPr>
              <w:t>Min</w:t>
            </w:r>
          </w:p>
        </w:tc>
        <w:tc>
          <w:tcPr>
            <w:tcW w:w="1530"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7802443C" w14:textId="77777777" w:rsidR="00921063" w:rsidRPr="00921063" w:rsidRDefault="00921063" w:rsidP="00921063">
            <w:pPr>
              <w:rPr>
                <w:lang w:val="de-DE"/>
              </w:rPr>
            </w:pPr>
            <w:r w:rsidRPr="00921063">
              <w:rPr>
                <w:b/>
                <w:bCs/>
                <w:lang w:val="de-DE"/>
              </w:rPr>
              <w:t>Phase</w:t>
            </w:r>
          </w:p>
        </w:tc>
        <w:tc>
          <w:tcPr>
            <w:tcW w:w="4355"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0A00BA9F" w14:textId="77777777" w:rsidR="00921063" w:rsidRPr="00921063" w:rsidRDefault="00921063" w:rsidP="00921063">
            <w:pPr>
              <w:rPr>
                <w:lang w:val="de-DE"/>
              </w:rPr>
            </w:pPr>
            <w:r w:rsidRPr="00921063">
              <w:rPr>
                <w:b/>
                <w:bCs/>
                <w:lang w:val="de-DE"/>
              </w:rPr>
              <w:t>Inhalt</w:t>
            </w:r>
          </w:p>
        </w:tc>
        <w:tc>
          <w:tcPr>
            <w:tcW w:w="1160"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59040CF3" w14:textId="77777777" w:rsidR="00921063" w:rsidRPr="00921063" w:rsidRDefault="00921063" w:rsidP="00921063">
            <w:pPr>
              <w:rPr>
                <w:lang w:val="de-DE"/>
              </w:rPr>
            </w:pPr>
            <w:r w:rsidRPr="00921063">
              <w:rPr>
                <w:b/>
                <w:bCs/>
                <w:lang w:val="de-DE"/>
              </w:rPr>
              <w:t>Sozialform</w:t>
            </w:r>
          </w:p>
        </w:tc>
        <w:tc>
          <w:tcPr>
            <w:tcW w:w="1464"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0B71A00C" w14:textId="77777777" w:rsidR="00921063" w:rsidRPr="00921063" w:rsidRDefault="00921063" w:rsidP="00921063">
            <w:pPr>
              <w:rPr>
                <w:lang w:val="de-DE"/>
              </w:rPr>
            </w:pPr>
            <w:r w:rsidRPr="00921063">
              <w:rPr>
                <w:b/>
                <w:bCs/>
                <w:lang w:val="de-DE"/>
              </w:rPr>
              <w:t>Material</w:t>
            </w:r>
          </w:p>
        </w:tc>
      </w:tr>
      <w:tr w:rsidR="00921063" w:rsidRPr="00921063" w14:paraId="6C9BE4F1" w14:textId="77777777" w:rsidTr="00921063">
        <w:trPr>
          <w:trHeight w:val="542"/>
          <w:jc w:val="center"/>
        </w:trPr>
        <w:tc>
          <w:tcPr>
            <w:tcW w:w="474"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535D0089" w14:textId="77777777" w:rsidR="00921063" w:rsidRPr="00921063" w:rsidRDefault="00921063" w:rsidP="00921063">
            <w:pPr>
              <w:rPr>
                <w:lang w:val="de-DE"/>
              </w:rPr>
            </w:pPr>
            <w:r w:rsidRPr="00921063">
              <w:rPr>
                <w:b/>
                <w:bCs/>
                <w:lang w:val="de-DE"/>
              </w:rPr>
              <w:t>15</w:t>
            </w:r>
          </w:p>
        </w:tc>
        <w:tc>
          <w:tcPr>
            <w:tcW w:w="1530"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31EA7BFC" w14:textId="27384BA0" w:rsidR="00921063" w:rsidRPr="00921063" w:rsidRDefault="00921063" w:rsidP="00921063">
            <w:pPr>
              <w:rPr>
                <w:lang w:val="de-DE"/>
              </w:rPr>
            </w:pPr>
            <w:r>
              <w:rPr>
                <w:b/>
                <w:bCs/>
                <w:lang w:val="de-DE"/>
              </w:rPr>
              <w:t xml:space="preserve">Begrüßung und </w:t>
            </w:r>
            <w:r w:rsidRPr="00921063">
              <w:rPr>
                <w:b/>
                <w:bCs/>
                <w:lang w:val="de-DE"/>
              </w:rPr>
              <w:t>Einstieg</w:t>
            </w:r>
          </w:p>
        </w:tc>
        <w:tc>
          <w:tcPr>
            <w:tcW w:w="4355"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0BA341D3" w14:textId="77777777" w:rsidR="00921063" w:rsidRPr="00921063" w:rsidRDefault="00921063" w:rsidP="00921063">
            <w:pPr>
              <w:rPr>
                <w:lang w:val="de-DE"/>
              </w:rPr>
            </w:pPr>
            <w:r w:rsidRPr="00921063">
              <w:rPr>
                <w:lang w:val="de-DE"/>
              </w:rPr>
              <w:t>KI im Alltag; Was ist KI?</w:t>
            </w:r>
          </w:p>
        </w:tc>
        <w:tc>
          <w:tcPr>
            <w:tcW w:w="1160"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1120F5E0" w14:textId="77777777" w:rsidR="00921063" w:rsidRPr="00921063" w:rsidRDefault="00921063" w:rsidP="00921063">
            <w:pPr>
              <w:rPr>
                <w:lang w:val="de-DE"/>
              </w:rPr>
            </w:pPr>
            <w:r w:rsidRPr="00921063">
              <w:rPr>
                <w:lang w:val="de-DE"/>
              </w:rPr>
              <w:t>UG</w:t>
            </w:r>
          </w:p>
        </w:tc>
        <w:tc>
          <w:tcPr>
            <w:tcW w:w="1464"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38854B06" w14:textId="77777777" w:rsidR="00921063" w:rsidRPr="00921063" w:rsidRDefault="00921063" w:rsidP="00921063">
            <w:pPr>
              <w:rPr>
                <w:lang w:val="de-DE"/>
              </w:rPr>
            </w:pPr>
            <w:r w:rsidRPr="00921063">
              <w:rPr>
                <w:lang w:val="de-DE"/>
              </w:rPr>
              <w:t>ppt</w:t>
            </w:r>
          </w:p>
        </w:tc>
      </w:tr>
      <w:tr w:rsidR="00921063" w:rsidRPr="00921063" w14:paraId="3D6C1864" w14:textId="77777777" w:rsidTr="00921063">
        <w:trPr>
          <w:trHeight w:val="1304"/>
          <w:jc w:val="center"/>
        </w:trPr>
        <w:tc>
          <w:tcPr>
            <w:tcW w:w="474"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33AAE17F" w14:textId="77777777" w:rsidR="00921063" w:rsidRPr="00921063" w:rsidRDefault="00921063" w:rsidP="00921063">
            <w:pPr>
              <w:rPr>
                <w:lang w:val="de-DE"/>
              </w:rPr>
            </w:pPr>
            <w:r w:rsidRPr="00921063">
              <w:rPr>
                <w:b/>
                <w:bCs/>
                <w:lang w:val="de-DE"/>
              </w:rPr>
              <w:t>30</w:t>
            </w:r>
          </w:p>
        </w:tc>
        <w:tc>
          <w:tcPr>
            <w:tcW w:w="1530" w:type="dxa"/>
            <w:tcBorders>
              <w:top w:val="single" w:sz="8" w:space="0" w:color="56AA1C"/>
              <w:left w:val="single" w:sz="8" w:space="0" w:color="000000"/>
              <w:bottom w:val="single" w:sz="8" w:space="0" w:color="56AA1C"/>
              <w:right w:val="single" w:sz="8" w:space="0" w:color="000000"/>
            </w:tcBorders>
            <w:shd w:val="clear" w:color="auto" w:fill="E9F1E7"/>
            <w:tcMar>
              <w:top w:w="72" w:type="dxa"/>
              <w:left w:w="94" w:type="dxa"/>
              <w:bottom w:w="72" w:type="dxa"/>
              <w:right w:w="94" w:type="dxa"/>
            </w:tcMar>
            <w:hideMark/>
          </w:tcPr>
          <w:p w14:paraId="3D998700" w14:textId="77777777" w:rsidR="00921063" w:rsidRPr="00921063" w:rsidRDefault="00921063" w:rsidP="00921063">
            <w:pPr>
              <w:rPr>
                <w:lang w:val="de-DE"/>
              </w:rPr>
            </w:pPr>
            <w:r w:rsidRPr="00921063">
              <w:rPr>
                <w:b/>
                <w:bCs/>
                <w:lang w:val="de-DE"/>
              </w:rPr>
              <w:t>Vertiefung</w:t>
            </w:r>
          </w:p>
        </w:tc>
        <w:tc>
          <w:tcPr>
            <w:tcW w:w="4355" w:type="dxa"/>
            <w:tcBorders>
              <w:top w:val="single" w:sz="8" w:space="0" w:color="56AA1C"/>
              <w:left w:val="single" w:sz="8" w:space="0" w:color="000000"/>
              <w:bottom w:val="single" w:sz="8" w:space="0" w:color="56AA1C"/>
              <w:right w:val="single" w:sz="8" w:space="0" w:color="000000"/>
            </w:tcBorders>
            <w:shd w:val="clear" w:color="auto" w:fill="E9F1E7"/>
            <w:tcMar>
              <w:top w:w="72" w:type="dxa"/>
              <w:left w:w="94" w:type="dxa"/>
              <w:bottom w:w="72" w:type="dxa"/>
              <w:right w:w="94" w:type="dxa"/>
            </w:tcMar>
            <w:hideMark/>
          </w:tcPr>
          <w:p w14:paraId="061A8C36" w14:textId="77777777" w:rsidR="00921063" w:rsidRDefault="00921063" w:rsidP="00921063">
            <w:pPr>
              <w:rPr>
                <w:lang w:val="de-DE"/>
              </w:rPr>
            </w:pPr>
            <w:r w:rsidRPr="00921063">
              <w:rPr>
                <w:lang w:val="de-DE"/>
              </w:rPr>
              <w:t>Trainiere eine KI zur Bilderkennung &amp; Quiz</w:t>
            </w:r>
            <w:r w:rsidR="00DE050D">
              <w:rPr>
                <w:lang w:val="de-DE"/>
              </w:rPr>
              <w:t>:</w:t>
            </w:r>
          </w:p>
          <w:p w14:paraId="4FEA8F8B" w14:textId="77777777" w:rsidR="00DE050D" w:rsidRDefault="00DE050D" w:rsidP="00921063">
            <w:pPr>
              <w:rPr>
                <w:i/>
                <w:lang w:val="de-DE"/>
              </w:rPr>
            </w:pPr>
          </w:p>
          <w:p w14:paraId="5EBC71CE" w14:textId="561A7440" w:rsidR="00DE050D" w:rsidRPr="00DE050D" w:rsidRDefault="00DE050D" w:rsidP="00921063">
            <w:pPr>
              <w:rPr>
                <w:i/>
                <w:lang w:val="de-DE"/>
              </w:rPr>
            </w:pPr>
            <w:r w:rsidRPr="00DE050D">
              <w:rPr>
                <w:i/>
                <w:lang w:val="de-DE"/>
              </w:rPr>
              <w:t>- Arbeitsblatt: Trainiere eine KI (ca. 15 min.)</w:t>
            </w:r>
          </w:p>
          <w:p w14:paraId="36BF285D" w14:textId="77777777" w:rsidR="00DE050D" w:rsidRPr="00DE050D" w:rsidRDefault="00DE050D" w:rsidP="00921063">
            <w:pPr>
              <w:rPr>
                <w:i/>
                <w:lang w:val="de-DE"/>
              </w:rPr>
            </w:pPr>
            <w:r w:rsidRPr="00DE050D">
              <w:rPr>
                <w:i/>
                <w:lang w:val="de-DE"/>
              </w:rPr>
              <w:t>- Arbeitsblatt: Quiz (ca. 15 min.)</w:t>
            </w:r>
          </w:p>
          <w:p w14:paraId="0E205B88" w14:textId="77777777" w:rsidR="00DE050D" w:rsidRDefault="00DE050D" w:rsidP="00921063">
            <w:pPr>
              <w:rPr>
                <w:rFonts w:eastAsia="Times New Roman" w:cstheme="minorHAnsi"/>
                <w:lang w:val="de-DE"/>
              </w:rPr>
            </w:pPr>
          </w:p>
          <w:p w14:paraId="63B8A8C2" w14:textId="0A021D07" w:rsidR="00DE050D" w:rsidRPr="00DE050D" w:rsidRDefault="00DE050D" w:rsidP="00921063">
            <w:pPr>
              <w:rPr>
                <w:i/>
                <w:lang w:val="de-DE"/>
              </w:rPr>
            </w:pPr>
            <w:r w:rsidRPr="00DE050D">
              <w:rPr>
                <w:rFonts w:eastAsia="Times New Roman" w:cstheme="minorHAnsi"/>
                <w:i/>
                <w:lang w:val="de-DE"/>
              </w:rPr>
              <w:t>Diejenigen, die bereits fertig sind, können in Gruppen ein Übungsblatt diskutieren (Arbeitsblatt: Diskussionsaufgabe)</w:t>
            </w:r>
          </w:p>
          <w:p w14:paraId="3CC1BDCB" w14:textId="77777777" w:rsidR="00DE050D" w:rsidRPr="00DE050D" w:rsidRDefault="00DE050D" w:rsidP="00921063">
            <w:pPr>
              <w:rPr>
                <w:i/>
                <w:lang w:val="de-DE"/>
              </w:rPr>
            </w:pPr>
          </w:p>
          <w:p w14:paraId="45DCD7E0" w14:textId="7F92F454" w:rsidR="00DE050D" w:rsidRPr="00921063" w:rsidRDefault="00DE050D" w:rsidP="00921063">
            <w:pPr>
              <w:rPr>
                <w:lang w:val="de-DE"/>
              </w:rPr>
            </w:pPr>
            <w:r w:rsidRPr="00DE050D">
              <w:rPr>
                <w:i/>
                <w:lang w:val="de-DE"/>
              </w:rPr>
              <w:t>Nachdem alle fertig sind, gerne kurz 5 min. Pause machen.</w:t>
            </w:r>
          </w:p>
        </w:tc>
        <w:tc>
          <w:tcPr>
            <w:tcW w:w="1160" w:type="dxa"/>
            <w:tcBorders>
              <w:top w:val="single" w:sz="8" w:space="0" w:color="56AA1C"/>
              <w:left w:val="single" w:sz="8" w:space="0" w:color="000000"/>
              <w:bottom w:val="single" w:sz="8" w:space="0" w:color="56AA1C"/>
              <w:right w:val="single" w:sz="8" w:space="0" w:color="000000"/>
            </w:tcBorders>
            <w:shd w:val="clear" w:color="auto" w:fill="E9F1E7"/>
            <w:tcMar>
              <w:top w:w="72" w:type="dxa"/>
              <w:left w:w="94" w:type="dxa"/>
              <w:bottom w:w="72" w:type="dxa"/>
              <w:right w:w="94" w:type="dxa"/>
            </w:tcMar>
            <w:hideMark/>
          </w:tcPr>
          <w:p w14:paraId="44529427" w14:textId="788E4B8F" w:rsidR="00921063" w:rsidRPr="00921063" w:rsidRDefault="00921063" w:rsidP="00921063">
            <w:pPr>
              <w:rPr>
                <w:lang w:val="de-DE"/>
              </w:rPr>
            </w:pPr>
            <w:r w:rsidRPr="00921063">
              <w:rPr>
                <w:lang w:val="de-DE"/>
              </w:rPr>
              <w:t>EA</w:t>
            </w:r>
            <w:r w:rsidR="00DE050D">
              <w:rPr>
                <w:lang w:val="de-DE"/>
              </w:rPr>
              <w:t xml:space="preserve"> oder GA</w:t>
            </w:r>
          </w:p>
        </w:tc>
        <w:tc>
          <w:tcPr>
            <w:tcW w:w="1464" w:type="dxa"/>
            <w:tcBorders>
              <w:top w:val="single" w:sz="8" w:space="0" w:color="56AA1C"/>
              <w:left w:val="single" w:sz="8" w:space="0" w:color="000000"/>
              <w:bottom w:val="single" w:sz="8" w:space="0" w:color="56AA1C"/>
              <w:right w:val="single" w:sz="8" w:space="0" w:color="000000"/>
            </w:tcBorders>
            <w:shd w:val="clear" w:color="auto" w:fill="E9F1E7"/>
            <w:tcMar>
              <w:top w:w="72" w:type="dxa"/>
              <w:left w:w="94" w:type="dxa"/>
              <w:bottom w:w="72" w:type="dxa"/>
              <w:right w:w="94" w:type="dxa"/>
            </w:tcMar>
            <w:hideMark/>
          </w:tcPr>
          <w:p w14:paraId="2F0A6599" w14:textId="77777777" w:rsidR="00921063" w:rsidRDefault="00921063" w:rsidP="00921063">
            <w:r w:rsidRPr="00921063">
              <w:rPr>
                <w:lang w:val="de-DE"/>
              </w:rPr>
              <w:t>S</w:t>
            </w:r>
            <w:r w:rsidRPr="00921063">
              <w:t>martphones/</w:t>
            </w:r>
            <w:r w:rsidRPr="00921063">
              <w:br/>
              <w:t>Tablets/</w:t>
            </w:r>
            <w:r w:rsidRPr="00921063">
              <w:br/>
              <w:t>Computer</w:t>
            </w:r>
          </w:p>
          <w:p w14:paraId="75D775E1" w14:textId="77777777" w:rsidR="00DE050D" w:rsidRPr="00921063" w:rsidRDefault="00DE050D" w:rsidP="00921063">
            <w:pPr>
              <w:rPr>
                <w:lang w:val="de-DE"/>
              </w:rPr>
            </w:pPr>
          </w:p>
          <w:p w14:paraId="3CE878B9" w14:textId="77777777" w:rsidR="00921063" w:rsidRPr="00921063" w:rsidRDefault="00921063" w:rsidP="00921063">
            <w:pPr>
              <w:rPr>
                <w:lang w:val="de-DE"/>
              </w:rPr>
            </w:pPr>
            <w:r w:rsidRPr="00921063">
              <w:t>AB</w:t>
            </w:r>
          </w:p>
        </w:tc>
      </w:tr>
      <w:tr w:rsidR="00921063" w:rsidRPr="00921063" w14:paraId="47DC8E41" w14:textId="77777777" w:rsidTr="00921063">
        <w:trPr>
          <w:trHeight w:val="1051"/>
          <w:jc w:val="center"/>
        </w:trPr>
        <w:tc>
          <w:tcPr>
            <w:tcW w:w="474"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76F07D3B" w14:textId="77777777" w:rsidR="00921063" w:rsidRPr="00921063" w:rsidRDefault="00921063" w:rsidP="00921063">
            <w:pPr>
              <w:rPr>
                <w:lang w:val="de-DE"/>
              </w:rPr>
            </w:pPr>
            <w:r w:rsidRPr="00921063">
              <w:rPr>
                <w:b/>
                <w:bCs/>
                <w:lang w:val="de-DE"/>
              </w:rPr>
              <w:t>15</w:t>
            </w:r>
          </w:p>
        </w:tc>
        <w:tc>
          <w:tcPr>
            <w:tcW w:w="1530"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03013686" w14:textId="77777777" w:rsidR="00921063" w:rsidRPr="00921063" w:rsidRDefault="00921063" w:rsidP="00921063">
            <w:pPr>
              <w:rPr>
                <w:lang w:val="de-DE"/>
              </w:rPr>
            </w:pPr>
            <w:r w:rsidRPr="00921063">
              <w:rPr>
                <w:b/>
                <w:bCs/>
                <w:lang w:val="de-DE"/>
              </w:rPr>
              <w:t>Sicherung</w:t>
            </w:r>
          </w:p>
        </w:tc>
        <w:tc>
          <w:tcPr>
            <w:tcW w:w="4355"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4CD0E805" w14:textId="77777777" w:rsidR="00921063" w:rsidRDefault="00921063" w:rsidP="00921063">
            <w:pPr>
              <w:rPr>
                <w:lang w:val="de-DE"/>
              </w:rPr>
            </w:pPr>
            <w:r w:rsidRPr="00921063">
              <w:rPr>
                <w:lang w:val="de-DE"/>
              </w:rPr>
              <w:t>Training von KI an einem realen Anwendungsfall</w:t>
            </w:r>
          </w:p>
          <w:p w14:paraId="60957058" w14:textId="52565C29" w:rsidR="00DE050D" w:rsidRPr="00DE050D" w:rsidRDefault="00DE050D" w:rsidP="00921063">
            <w:pPr>
              <w:rPr>
                <w:i/>
                <w:lang w:val="de-DE"/>
              </w:rPr>
            </w:pPr>
            <w:r>
              <w:rPr>
                <w:i/>
                <w:lang w:val="de-DE"/>
              </w:rPr>
              <w:t>Hier wird das Arbeitsblatt: Diskussionsaufgabe bearbeitet bzw. besprochen</w:t>
            </w:r>
          </w:p>
        </w:tc>
        <w:tc>
          <w:tcPr>
            <w:tcW w:w="1160"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6003CC9E" w14:textId="77777777" w:rsidR="00921063" w:rsidRPr="00921063" w:rsidRDefault="00921063" w:rsidP="00921063">
            <w:pPr>
              <w:rPr>
                <w:lang w:val="de-DE"/>
              </w:rPr>
            </w:pPr>
            <w:r w:rsidRPr="00921063">
              <w:rPr>
                <w:lang w:val="de-DE"/>
              </w:rPr>
              <w:t>GA / UG</w:t>
            </w:r>
          </w:p>
        </w:tc>
        <w:tc>
          <w:tcPr>
            <w:tcW w:w="1464"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0CCDA26B" w14:textId="77777777" w:rsidR="00921063" w:rsidRPr="00921063" w:rsidRDefault="00921063" w:rsidP="00921063">
            <w:pPr>
              <w:rPr>
                <w:lang w:val="de-DE"/>
              </w:rPr>
            </w:pPr>
            <w:r w:rsidRPr="00921063">
              <w:rPr>
                <w:lang w:val="de-DE"/>
              </w:rPr>
              <w:t>AB</w:t>
            </w:r>
          </w:p>
        </w:tc>
      </w:tr>
      <w:tr w:rsidR="00921063" w:rsidRPr="00921063" w14:paraId="0B0612AD" w14:textId="77777777" w:rsidTr="00DE050D">
        <w:trPr>
          <w:trHeight w:val="799"/>
          <w:jc w:val="center"/>
        </w:trPr>
        <w:tc>
          <w:tcPr>
            <w:tcW w:w="474"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734A33F8" w14:textId="77777777" w:rsidR="00921063" w:rsidRPr="00921063" w:rsidRDefault="00921063" w:rsidP="00921063">
            <w:pPr>
              <w:rPr>
                <w:lang w:val="de-DE"/>
              </w:rPr>
            </w:pPr>
            <w:r w:rsidRPr="00921063">
              <w:rPr>
                <w:b/>
                <w:bCs/>
                <w:lang w:val="de-DE"/>
              </w:rPr>
              <w:t>25</w:t>
            </w:r>
          </w:p>
        </w:tc>
        <w:tc>
          <w:tcPr>
            <w:tcW w:w="1530" w:type="dxa"/>
            <w:tcBorders>
              <w:top w:val="single" w:sz="8" w:space="0" w:color="56AA1C"/>
              <w:left w:val="single" w:sz="8" w:space="0" w:color="000000"/>
              <w:bottom w:val="single" w:sz="8" w:space="0" w:color="56AA1C"/>
              <w:right w:val="single" w:sz="8" w:space="0" w:color="000000"/>
            </w:tcBorders>
            <w:shd w:val="clear" w:color="auto" w:fill="E9F1E7"/>
            <w:tcMar>
              <w:top w:w="72" w:type="dxa"/>
              <w:left w:w="94" w:type="dxa"/>
              <w:bottom w:w="72" w:type="dxa"/>
              <w:right w:w="94" w:type="dxa"/>
            </w:tcMar>
            <w:hideMark/>
          </w:tcPr>
          <w:p w14:paraId="00B8A191" w14:textId="77777777" w:rsidR="00921063" w:rsidRPr="00921063" w:rsidRDefault="00921063" w:rsidP="00921063">
            <w:pPr>
              <w:rPr>
                <w:lang w:val="de-DE"/>
              </w:rPr>
            </w:pPr>
            <w:r w:rsidRPr="00921063">
              <w:rPr>
                <w:b/>
                <w:bCs/>
                <w:lang w:val="de-DE"/>
              </w:rPr>
              <w:t>Transfer</w:t>
            </w:r>
          </w:p>
        </w:tc>
        <w:tc>
          <w:tcPr>
            <w:tcW w:w="4355" w:type="dxa"/>
            <w:tcBorders>
              <w:top w:val="single" w:sz="8" w:space="0" w:color="56AA1C"/>
              <w:left w:val="single" w:sz="8" w:space="0" w:color="000000"/>
              <w:bottom w:val="single" w:sz="8" w:space="0" w:color="56AA1C"/>
              <w:right w:val="single" w:sz="8" w:space="0" w:color="000000"/>
            </w:tcBorders>
            <w:shd w:val="clear" w:color="auto" w:fill="E9F1E7"/>
            <w:tcMar>
              <w:top w:w="72" w:type="dxa"/>
              <w:left w:w="94" w:type="dxa"/>
              <w:bottom w:w="72" w:type="dxa"/>
              <w:right w:w="94" w:type="dxa"/>
            </w:tcMar>
            <w:hideMark/>
          </w:tcPr>
          <w:p w14:paraId="461ADD84" w14:textId="77777777" w:rsidR="00921063" w:rsidRPr="00921063" w:rsidRDefault="00921063" w:rsidP="00921063">
            <w:pPr>
              <w:rPr>
                <w:lang w:val="de-DE"/>
              </w:rPr>
            </w:pPr>
            <w:r w:rsidRPr="00921063">
              <w:rPr>
                <w:lang w:val="de-DE"/>
              </w:rPr>
              <w:t xml:space="preserve">Neuronale Netze; Sprachmodelle; ChatGPT; </w:t>
            </w:r>
            <w:r w:rsidRPr="00921063">
              <w:rPr>
                <w:lang w:val="de-DE"/>
              </w:rPr>
              <w:br/>
              <w:t>Potenziale und Grenzen von KI</w:t>
            </w:r>
          </w:p>
        </w:tc>
        <w:tc>
          <w:tcPr>
            <w:tcW w:w="1160" w:type="dxa"/>
            <w:tcBorders>
              <w:top w:val="single" w:sz="8" w:space="0" w:color="56AA1C"/>
              <w:left w:val="single" w:sz="8" w:space="0" w:color="000000"/>
              <w:bottom w:val="single" w:sz="8" w:space="0" w:color="56AA1C"/>
              <w:right w:val="single" w:sz="8" w:space="0" w:color="000000"/>
            </w:tcBorders>
            <w:shd w:val="clear" w:color="auto" w:fill="E9F1E7"/>
            <w:tcMar>
              <w:top w:w="72" w:type="dxa"/>
              <w:left w:w="94" w:type="dxa"/>
              <w:bottom w:w="72" w:type="dxa"/>
              <w:right w:w="94" w:type="dxa"/>
            </w:tcMar>
            <w:hideMark/>
          </w:tcPr>
          <w:p w14:paraId="0FB0E062" w14:textId="77777777" w:rsidR="00921063" w:rsidRPr="00921063" w:rsidRDefault="00921063" w:rsidP="00921063">
            <w:pPr>
              <w:rPr>
                <w:lang w:val="de-DE"/>
              </w:rPr>
            </w:pPr>
            <w:r w:rsidRPr="00921063">
              <w:rPr>
                <w:lang w:val="de-DE"/>
              </w:rPr>
              <w:t>UG</w:t>
            </w:r>
          </w:p>
        </w:tc>
        <w:tc>
          <w:tcPr>
            <w:tcW w:w="1464" w:type="dxa"/>
            <w:tcBorders>
              <w:top w:val="single" w:sz="8" w:space="0" w:color="56AA1C"/>
              <w:left w:val="single" w:sz="8" w:space="0" w:color="000000"/>
              <w:bottom w:val="single" w:sz="8" w:space="0" w:color="56AA1C"/>
              <w:right w:val="single" w:sz="8" w:space="0" w:color="000000"/>
            </w:tcBorders>
            <w:shd w:val="clear" w:color="auto" w:fill="E9F1E7"/>
            <w:tcMar>
              <w:top w:w="72" w:type="dxa"/>
              <w:left w:w="94" w:type="dxa"/>
              <w:bottom w:w="72" w:type="dxa"/>
              <w:right w:w="94" w:type="dxa"/>
            </w:tcMar>
            <w:hideMark/>
          </w:tcPr>
          <w:p w14:paraId="0F9CBCDD" w14:textId="77777777" w:rsidR="00921063" w:rsidRPr="00921063" w:rsidRDefault="00921063" w:rsidP="00921063">
            <w:pPr>
              <w:rPr>
                <w:lang w:val="de-DE"/>
              </w:rPr>
            </w:pPr>
            <w:r w:rsidRPr="00921063">
              <w:rPr>
                <w:lang w:val="de-DE"/>
              </w:rPr>
              <w:t>PPT</w:t>
            </w:r>
          </w:p>
        </w:tc>
      </w:tr>
      <w:tr w:rsidR="00921063" w:rsidRPr="00921063" w14:paraId="285B45DD" w14:textId="77777777" w:rsidTr="00921063">
        <w:trPr>
          <w:trHeight w:val="467"/>
          <w:jc w:val="center"/>
        </w:trPr>
        <w:tc>
          <w:tcPr>
            <w:tcW w:w="474" w:type="dxa"/>
            <w:tcBorders>
              <w:top w:val="single" w:sz="8" w:space="0" w:color="56AA1C"/>
              <w:left w:val="single" w:sz="8" w:space="0" w:color="000000"/>
              <w:bottom w:val="single" w:sz="8" w:space="0" w:color="56AA1C"/>
              <w:right w:val="single" w:sz="8" w:space="0" w:color="000000"/>
            </w:tcBorders>
            <w:shd w:val="clear" w:color="auto" w:fill="auto"/>
            <w:tcMar>
              <w:top w:w="72" w:type="dxa"/>
              <w:left w:w="94" w:type="dxa"/>
              <w:bottom w:w="72" w:type="dxa"/>
              <w:right w:w="94" w:type="dxa"/>
            </w:tcMar>
            <w:hideMark/>
          </w:tcPr>
          <w:p w14:paraId="030726A8" w14:textId="77777777" w:rsidR="00921063" w:rsidRPr="00921063" w:rsidRDefault="00921063" w:rsidP="00921063">
            <w:pPr>
              <w:rPr>
                <w:lang w:val="de-DE"/>
              </w:rPr>
            </w:pPr>
            <w:r w:rsidRPr="00921063">
              <w:rPr>
                <w:b/>
                <w:bCs/>
                <w:lang w:val="de-DE"/>
              </w:rPr>
              <w:t>5</w:t>
            </w:r>
          </w:p>
        </w:tc>
        <w:tc>
          <w:tcPr>
            <w:tcW w:w="1530" w:type="dxa"/>
            <w:tcBorders>
              <w:top w:val="single" w:sz="8" w:space="0" w:color="56AA1C"/>
              <w:left w:val="single" w:sz="8" w:space="0" w:color="000000"/>
              <w:bottom w:val="single" w:sz="8" w:space="0" w:color="56AA1C"/>
              <w:right w:val="single" w:sz="8" w:space="0" w:color="000000"/>
            </w:tcBorders>
            <w:shd w:val="clear" w:color="auto" w:fill="E9F1E7"/>
            <w:tcMar>
              <w:top w:w="72" w:type="dxa"/>
              <w:left w:w="94" w:type="dxa"/>
              <w:bottom w:w="72" w:type="dxa"/>
              <w:right w:w="94" w:type="dxa"/>
            </w:tcMar>
            <w:hideMark/>
          </w:tcPr>
          <w:p w14:paraId="4462AA29" w14:textId="77777777" w:rsidR="00921063" w:rsidRPr="00921063" w:rsidRDefault="00921063" w:rsidP="00921063">
            <w:pPr>
              <w:rPr>
                <w:lang w:val="de-DE"/>
              </w:rPr>
            </w:pPr>
            <w:r w:rsidRPr="00921063">
              <w:rPr>
                <w:b/>
                <w:bCs/>
                <w:lang w:val="de-DE"/>
              </w:rPr>
              <w:t>Abschluss der Stunde</w:t>
            </w:r>
          </w:p>
        </w:tc>
        <w:tc>
          <w:tcPr>
            <w:tcW w:w="4355" w:type="dxa"/>
            <w:tcBorders>
              <w:top w:val="single" w:sz="8" w:space="0" w:color="56AA1C"/>
              <w:left w:val="single" w:sz="8" w:space="0" w:color="000000"/>
              <w:bottom w:val="single" w:sz="8" w:space="0" w:color="56AA1C"/>
              <w:right w:val="single" w:sz="8" w:space="0" w:color="000000"/>
            </w:tcBorders>
            <w:shd w:val="clear" w:color="auto" w:fill="E9F1E7"/>
            <w:tcMar>
              <w:top w:w="72" w:type="dxa"/>
              <w:left w:w="94" w:type="dxa"/>
              <w:bottom w:w="72" w:type="dxa"/>
              <w:right w:w="94" w:type="dxa"/>
            </w:tcMar>
            <w:hideMark/>
          </w:tcPr>
          <w:p w14:paraId="1826CA68" w14:textId="77777777" w:rsidR="00921063" w:rsidRPr="00921063" w:rsidRDefault="00921063" w:rsidP="00921063">
            <w:pPr>
              <w:rPr>
                <w:lang w:val="de-DE"/>
              </w:rPr>
            </w:pPr>
          </w:p>
        </w:tc>
        <w:tc>
          <w:tcPr>
            <w:tcW w:w="1160" w:type="dxa"/>
            <w:tcBorders>
              <w:top w:val="single" w:sz="8" w:space="0" w:color="56AA1C"/>
              <w:left w:val="single" w:sz="8" w:space="0" w:color="000000"/>
              <w:bottom w:val="single" w:sz="8" w:space="0" w:color="56AA1C"/>
              <w:right w:val="single" w:sz="8" w:space="0" w:color="000000"/>
            </w:tcBorders>
            <w:shd w:val="clear" w:color="auto" w:fill="E9F1E7"/>
            <w:tcMar>
              <w:top w:w="72" w:type="dxa"/>
              <w:left w:w="94" w:type="dxa"/>
              <w:bottom w:w="72" w:type="dxa"/>
              <w:right w:w="94" w:type="dxa"/>
            </w:tcMar>
            <w:hideMark/>
          </w:tcPr>
          <w:p w14:paraId="232FA44A" w14:textId="77777777" w:rsidR="00921063" w:rsidRPr="00921063" w:rsidRDefault="00921063" w:rsidP="00921063">
            <w:pPr>
              <w:rPr>
                <w:lang w:val="de-DE"/>
              </w:rPr>
            </w:pPr>
            <w:r w:rsidRPr="00921063">
              <w:rPr>
                <w:lang w:val="de-DE"/>
              </w:rPr>
              <w:t>UG</w:t>
            </w:r>
          </w:p>
        </w:tc>
        <w:tc>
          <w:tcPr>
            <w:tcW w:w="1464" w:type="dxa"/>
            <w:tcBorders>
              <w:top w:val="single" w:sz="8" w:space="0" w:color="56AA1C"/>
              <w:left w:val="single" w:sz="8" w:space="0" w:color="000000"/>
              <w:bottom w:val="single" w:sz="8" w:space="0" w:color="56AA1C"/>
              <w:right w:val="single" w:sz="8" w:space="0" w:color="000000"/>
            </w:tcBorders>
            <w:shd w:val="clear" w:color="auto" w:fill="E9F1E7"/>
            <w:tcMar>
              <w:top w:w="72" w:type="dxa"/>
              <w:left w:w="94" w:type="dxa"/>
              <w:bottom w:w="72" w:type="dxa"/>
              <w:right w:w="94" w:type="dxa"/>
            </w:tcMar>
            <w:hideMark/>
          </w:tcPr>
          <w:p w14:paraId="75BE80AC" w14:textId="77777777" w:rsidR="00921063" w:rsidRPr="00921063" w:rsidRDefault="00921063" w:rsidP="00921063">
            <w:pPr>
              <w:rPr>
                <w:lang w:val="de-DE"/>
              </w:rPr>
            </w:pPr>
            <w:r w:rsidRPr="00921063">
              <w:rPr>
                <w:lang w:val="de-DE"/>
              </w:rPr>
              <w:t>PPT</w:t>
            </w:r>
          </w:p>
        </w:tc>
      </w:tr>
    </w:tbl>
    <w:p w14:paraId="2D821B48" w14:textId="77777777" w:rsidR="00921063" w:rsidRDefault="00921063" w:rsidP="00921063">
      <w:pPr>
        <w:rPr>
          <w:lang w:val="de-DE"/>
        </w:rPr>
      </w:pPr>
    </w:p>
    <w:p w14:paraId="7387DC83" w14:textId="77777777" w:rsidR="00921063" w:rsidRPr="00921063" w:rsidRDefault="00921063" w:rsidP="00921063">
      <w:pPr>
        <w:rPr>
          <w:lang w:val="de-DE"/>
        </w:rPr>
      </w:pPr>
      <w:r w:rsidRPr="00921063">
        <w:rPr>
          <w:lang w:val="de-DE"/>
        </w:rPr>
        <w:t>UG = Unterrichtsgespräch, EA = Einzelarbeit, GA = Gruppenarbeit, ppt = Powerpoint, AB = Arbeitsblatt</w:t>
      </w:r>
    </w:p>
    <w:p w14:paraId="627EEFE8" w14:textId="77777777" w:rsidR="00921063" w:rsidRDefault="00921063" w:rsidP="00921063">
      <w:pPr>
        <w:rPr>
          <w:lang w:val="de-DE"/>
        </w:rPr>
      </w:pPr>
    </w:p>
    <w:p w14:paraId="6EAC3481" w14:textId="5FBB001A" w:rsidR="00BB1185" w:rsidRDefault="00577F2B">
      <w:pPr>
        <w:pStyle w:val="berschrift1"/>
        <w:spacing w:before="120" w:after="120"/>
        <w:rPr>
          <w:rFonts w:eastAsia="DengXian Light"/>
          <w:color w:val="auto"/>
          <w:lang w:val="de-DE"/>
        </w:rPr>
      </w:pPr>
      <w:r>
        <w:rPr>
          <w:rFonts w:eastAsia="DengXian Light"/>
          <w:color w:val="auto"/>
          <w:lang w:val="de-DE"/>
        </w:rPr>
        <w:t>Notwendige bzw. empfohlene Materialien</w:t>
      </w:r>
      <w:r w:rsidR="00B1403B">
        <w:rPr>
          <w:rFonts w:eastAsia="DengXian Light"/>
          <w:color w:val="auto"/>
          <w:lang w:val="de-DE"/>
        </w:rPr>
        <w:t xml:space="preserve"> (alle im Paket enthalten)</w:t>
      </w:r>
    </w:p>
    <w:p w14:paraId="149AE338" w14:textId="3201D49B" w:rsidR="00BB1185" w:rsidRDefault="00CD6851" w:rsidP="00192E05">
      <w:pPr>
        <w:pStyle w:val="Listenabsatz"/>
        <w:numPr>
          <w:ilvl w:val="0"/>
          <w:numId w:val="1"/>
        </w:numPr>
        <w:spacing w:after="240"/>
        <w:jc w:val="both"/>
        <w:rPr>
          <w:rFonts w:eastAsia="Times New Roman" w:cstheme="minorHAnsi"/>
        </w:rPr>
      </w:pPr>
      <w:r>
        <w:rPr>
          <w:rFonts w:eastAsia="Times New Roman" w:cstheme="minorHAnsi"/>
        </w:rPr>
        <w:t>Powerpoint</w:t>
      </w:r>
      <w:r w:rsidR="00577F2B">
        <w:rPr>
          <w:rFonts w:eastAsia="Times New Roman" w:cstheme="minorHAnsi"/>
        </w:rPr>
        <w:t>-Präsentation</w:t>
      </w:r>
      <w:r>
        <w:rPr>
          <w:rFonts w:eastAsia="Times New Roman" w:cstheme="minorHAnsi"/>
          <w:i/>
        </w:rPr>
        <w:t xml:space="preserve"> </w:t>
      </w:r>
    </w:p>
    <w:p w14:paraId="150BA9DF" w14:textId="77777777" w:rsidR="00BB1185" w:rsidRDefault="00CD6851" w:rsidP="00192E05">
      <w:pPr>
        <w:pStyle w:val="Listenabsatz"/>
        <w:numPr>
          <w:ilvl w:val="0"/>
          <w:numId w:val="1"/>
        </w:numPr>
        <w:spacing w:after="240"/>
        <w:jc w:val="both"/>
        <w:rPr>
          <w:rFonts w:eastAsia="Times New Roman" w:cstheme="minorHAnsi"/>
          <w:lang w:val="de-DE"/>
        </w:rPr>
      </w:pPr>
      <w:r>
        <w:rPr>
          <w:rFonts w:eastAsia="Times New Roman" w:cstheme="minorHAnsi"/>
          <w:lang w:val="de-DE"/>
        </w:rPr>
        <w:t>Leitfaden (um wichtige Informationen schnell zur Hand zu haben)</w:t>
      </w:r>
    </w:p>
    <w:p w14:paraId="0E520C4A" w14:textId="737D22F3" w:rsidR="00BB1185" w:rsidRDefault="00CD6851" w:rsidP="00192E05">
      <w:pPr>
        <w:pStyle w:val="Listenabsatz"/>
        <w:numPr>
          <w:ilvl w:val="0"/>
          <w:numId w:val="1"/>
        </w:numPr>
        <w:spacing w:after="240"/>
        <w:jc w:val="both"/>
        <w:rPr>
          <w:rFonts w:eastAsia="Times New Roman" w:cstheme="minorHAnsi"/>
          <w:lang w:val="de-DE"/>
        </w:rPr>
      </w:pPr>
      <w:r>
        <w:rPr>
          <w:rFonts w:eastAsia="Times New Roman" w:cstheme="minorHAnsi"/>
          <w:lang w:val="de-DE"/>
        </w:rPr>
        <w:t>Einen Klassensatz ausgedruckter Arbeitsblätter für</w:t>
      </w:r>
      <w:r w:rsidR="00577F2B">
        <w:rPr>
          <w:rFonts w:eastAsia="Times New Roman" w:cstheme="minorHAnsi"/>
          <w:lang w:val="de-DE"/>
        </w:rPr>
        <w:t xml:space="preserve"> die Übungsaufgaben</w:t>
      </w:r>
      <w:r w:rsidR="00DE050D">
        <w:rPr>
          <w:rFonts w:eastAsia="Times New Roman" w:cstheme="minorHAnsi"/>
          <w:lang w:val="de-DE"/>
        </w:rPr>
        <w:t xml:space="preserve"> (Trainiere eine KI)</w:t>
      </w:r>
      <w:r w:rsidR="00577F2B">
        <w:rPr>
          <w:rFonts w:eastAsia="Times New Roman" w:cstheme="minorHAnsi"/>
          <w:lang w:val="de-DE"/>
        </w:rPr>
        <w:t>, das Quiz und die Diskussionsaufgabe</w:t>
      </w:r>
      <w:r>
        <w:rPr>
          <w:rFonts w:eastAsia="Times New Roman" w:cstheme="minorHAnsi"/>
          <w:lang w:val="de-DE"/>
        </w:rPr>
        <w:t xml:space="preserve"> </w:t>
      </w:r>
      <w:r w:rsidR="00577F2B">
        <w:rPr>
          <w:rFonts w:eastAsia="Times New Roman" w:cstheme="minorHAnsi"/>
          <w:lang w:val="de-DE"/>
        </w:rPr>
        <w:t xml:space="preserve">für die </w:t>
      </w:r>
      <w:r>
        <w:rPr>
          <w:rFonts w:eastAsia="Times New Roman" w:cstheme="minorHAnsi"/>
          <w:lang w:val="de-DE"/>
        </w:rPr>
        <w:t>Schüler*innen</w:t>
      </w:r>
    </w:p>
    <w:p w14:paraId="171AB8CB" w14:textId="77777777" w:rsidR="00DE050D" w:rsidRDefault="00DE050D">
      <w:pPr>
        <w:rPr>
          <w:rFonts w:asciiTheme="majorHAnsi" w:eastAsia="Times New Roman" w:hAnsiTheme="majorHAnsi" w:cstheme="majorBidi"/>
          <w:sz w:val="32"/>
          <w:szCs w:val="32"/>
          <w:lang w:val="de-DE"/>
        </w:rPr>
      </w:pPr>
      <w:r>
        <w:rPr>
          <w:rFonts w:eastAsia="Times New Roman"/>
          <w:lang w:val="de-DE"/>
        </w:rPr>
        <w:br w:type="page"/>
      </w:r>
    </w:p>
    <w:p w14:paraId="2B197F4E" w14:textId="56E7D672" w:rsidR="00DE050D" w:rsidRDefault="00DE050D" w:rsidP="00DE050D">
      <w:pPr>
        <w:pStyle w:val="berschrift1"/>
        <w:rPr>
          <w:rFonts w:eastAsia="Times New Roman"/>
          <w:color w:val="auto"/>
          <w:lang w:val="de-DE"/>
        </w:rPr>
      </w:pPr>
      <w:r>
        <w:rPr>
          <w:rFonts w:eastAsia="Times New Roman"/>
          <w:color w:val="auto"/>
          <w:lang w:val="de-DE"/>
        </w:rPr>
        <w:lastRenderedPageBreak/>
        <w:t>Weitere Informationen</w:t>
      </w:r>
    </w:p>
    <w:p w14:paraId="0C358F5B" w14:textId="77777777" w:rsidR="00DE050D" w:rsidRDefault="00DE050D" w:rsidP="00DE050D">
      <w:pPr>
        <w:pStyle w:val="Listenabsatz"/>
        <w:numPr>
          <w:ilvl w:val="0"/>
          <w:numId w:val="2"/>
        </w:numPr>
        <w:spacing w:after="240"/>
        <w:jc w:val="both"/>
        <w:rPr>
          <w:rFonts w:eastAsia="Times New Roman" w:cstheme="minorHAnsi"/>
          <w:lang w:val="de-DE"/>
        </w:rPr>
      </w:pPr>
      <w:r>
        <w:rPr>
          <w:rFonts w:eastAsia="Times New Roman" w:cstheme="minorHAnsi"/>
          <w:lang w:val="de-DE"/>
        </w:rPr>
        <w:t>Im Anhang dieses Leitfadens stehen weitere mögliche Schülerfragen sowie die Antworten darauf</w:t>
      </w:r>
    </w:p>
    <w:p w14:paraId="7DC95C7D" w14:textId="77777777" w:rsidR="00DE050D" w:rsidRDefault="00DE050D" w:rsidP="00DE050D">
      <w:pPr>
        <w:pStyle w:val="Listenabsatz"/>
        <w:numPr>
          <w:ilvl w:val="0"/>
          <w:numId w:val="2"/>
        </w:numPr>
        <w:spacing w:after="240"/>
        <w:jc w:val="both"/>
        <w:rPr>
          <w:rFonts w:eastAsia="Times New Roman" w:cstheme="minorHAnsi"/>
          <w:lang w:val="de-DE"/>
        </w:rPr>
      </w:pPr>
      <w:r>
        <w:rPr>
          <w:rFonts w:eastAsia="Times New Roman" w:cstheme="minorHAnsi"/>
          <w:lang w:val="de-DE"/>
        </w:rPr>
        <w:t xml:space="preserve">Zusätzliche Anmerkungen und Hinweise befinden sich auf den Folien in den PowerPoint-Notizen </w:t>
      </w:r>
    </w:p>
    <w:p w14:paraId="30EE1DB9" w14:textId="77777777" w:rsidR="00DE050D" w:rsidRDefault="00DE050D" w:rsidP="00DE050D">
      <w:pPr>
        <w:pStyle w:val="Listenabsatz"/>
        <w:numPr>
          <w:ilvl w:val="0"/>
          <w:numId w:val="2"/>
        </w:numPr>
        <w:spacing w:after="240"/>
        <w:jc w:val="both"/>
        <w:rPr>
          <w:rFonts w:eastAsia="Times New Roman" w:cstheme="minorHAnsi"/>
          <w:lang w:val="de-DE"/>
        </w:rPr>
      </w:pPr>
      <w:r>
        <w:rPr>
          <w:rFonts w:eastAsia="Times New Roman" w:cstheme="minorHAnsi"/>
          <w:lang w:val="de-DE"/>
        </w:rPr>
        <w:t>Wichtig: Für die Durchführung müssen die Schüler*innen ins Internet kommen, sodass sie mit dem Tool arbeiten können. Das Tool funktioniert jedoch sowohl auf Smartphones, Tablets oder Computern.</w:t>
      </w:r>
    </w:p>
    <w:p w14:paraId="42779B7E" w14:textId="77777777" w:rsidR="00DE050D" w:rsidRPr="00DE050D" w:rsidRDefault="00DE050D" w:rsidP="00DE050D">
      <w:pPr>
        <w:spacing w:after="240"/>
        <w:rPr>
          <w:rFonts w:eastAsia="Times New Roman" w:cstheme="minorHAnsi"/>
          <w:lang w:val="de-DE"/>
        </w:rPr>
      </w:pPr>
    </w:p>
    <w:p w14:paraId="3B884B75" w14:textId="3590B877" w:rsidR="00BB1185" w:rsidRDefault="00577F2B">
      <w:pPr>
        <w:pStyle w:val="berschrift1"/>
        <w:rPr>
          <w:color w:val="auto"/>
          <w:lang w:val="de-DE"/>
        </w:rPr>
      </w:pPr>
      <w:bookmarkStart w:id="0" w:name="_Toc140564584"/>
      <w:r>
        <w:rPr>
          <w:color w:val="auto"/>
          <w:lang w:val="de-DE"/>
        </w:rPr>
        <w:t>A</w:t>
      </w:r>
      <w:r w:rsidR="00CD6851">
        <w:rPr>
          <w:color w:val="auto"/>
          <w:lang w:val="de-DE"/>
        </w:rPr>
        <w:t>nhang</w:t>
      </w:r>
      <w:bookmarkEnd w:id="0"/>
    </w:p>
    <w:p w14:paraId="76C39A85" w14:textId="77777777" w:rsidR="00BB1185" w:rsidRDefault="00CD6851">
      <w:pPr>
        <w:pStyle w:val="berschrift2"/>
        <w:rPr>
          <w:rFonts w:asciiTheme="minorHAnsi" w:hAnsiTheme="minorHAnsi" w:cstheme="minorHAnsi"/>
          <w:color w:val="auto"/>
          <w:szCs w:val="28"/>
          <w:lang w:val="de-DE"/>
        </w:rPr>
      </w:pPr>
      <w:bookmarkStart w:id="1" w:name="_Toc140564585"/>
      <w:r>
        <w:rPr>
          <w:color w:val="auto"/>
          <w:lang w:val="de-DE"/>
        </w:rPr>
        <w:t>Fragenkatalog – Mögliche Schülerfragen</w:t>
      </w:r>
      <w:bookmarkEnd w:id="1"/>
    </w:p>
    <w:p w14:paraId="490BEA69" w14:textId="77777777" w:rsidR="00BB1185" w:rsidRDefault="00CD6851">
      <w:pPr>
        <w:spacing w:before="120" w:line="360" w:lineRule="auto"/>
        <w:jc w:val="both"/>
        <w:rPr>
          <w:rFonts w:cstheme="minorHAnsi"/>
          <w:b/>
          <w:bCs/>
          <w:lang w:val="de-DE"/>
        </w:rPr>
      </w:pPr>
      <w:r>
        <w:rPr>
          <w:rFonts w:cstheme="minorHAnsi"/>
          <w:b/>
          <w:bCs/>
          <w:lang w:val="de-DE"/>
        </w:rPr>
        <w:t>Allgemeine Fragen</w:t>
      </w:r>
    </w:p>
    <w:p w14:paraId="692C8EFD" w14:textId="565BA7D9" w:rsidR="00BB1185" w:rsidRDefault="00CD6851">
      <w:pPr>
        <w:numPr>
          <w:ilvl w:val="0"/>
          <w:numId w:val="3"/>
        </w:numPr>
        <w:tabs>
          <w:tab w:val="left" w:pos="0"/>
        </w:tabs>
        <w:spacing w:before="120"/>
        <w:jc w:val="both"/>
        <w:rPr>
          <w:rFonts w:cstheme="minorHAnsi"/>
          <w:lang w:val="de-DE"/>
        </w:rPr>
      </w:pPr>
      <w:r>
        <w:rPr>
          <w:rFonts w:cstheme="minorHAnsi"/>
          <w:lang w:val="de-DE"/>
        </w:rPr>
        <w:t xml:space="preserve">Seit wann gibt es </w:t>
      </w:r>
      <w:r w:rsidR="00192E05">
        <w:rPr>
          <w:rFonts w:cstheme="minorHAnsi"/>
          <w:lang w:val="de-DE"/>
        </w:rPr>
        <w:t>K</w:t>
      </w:r>
      <w:r>
        <w:rPr>
          <w:rFonts w:cstheme="minorHAnsi"/>
          <w:lang w:val="de-DE"/>
        </w:rPr>
        <w:t>ünstliche Intelligenz?</w:t>
      </w:r>
    </w:p>
    <w:p w14:paraId="6D767FBC" w14:textId="77777777" w:rsidR="00BB1185" w:rsidRDefault="00CD6851">
      <w:pPr>
        <w:numPr>
          <w:ilvl w:val="1"/>
          <w:numId w:val="3"/>
        </w:numPr>
        <w:tabs>
          <w:tab w:val="left" w:pos="0"/>
        </w:tabs>
        <w:spacing w:before="120"/>
        <w:jc w:val="both"/>
        <w:rPr>
          <w:rFonts w:cstheme="minorHAnsi"/>
          <w:lang w:val="de-DE"/>
        </w:rPr>
      </w:pPr>
      <w:r>
        <w:rPr>
          <w:rFonts w:cstheme="minorHAnsi"/>
          <w:lang w:val="de-DE"/>
        </w:rPr>
        <w:t xml:space="preserve">Die Anfänge der künstlichen Intelligenz gehen zurück auf die Arbeiten des britischen Mathematikers Alan Turing. Seine 1936 entworfene </w:t>
      </w:r>
      <w:r>
        <w:rPr>
          <w:rFonts w:cstheme="minorHAnsi"/>
          <w:i/>
          <w:iCs/>
          <w:lang w:val="de-DE"/>
        </w:rPr>
        <w:t>Turing Maschine</w:t>
      </w:r>
      <w:r>
        <w:rPr>
          <w:rFonts w:cstheme="minorHAnsi"/>
          <w:lang w:val="de-DE"/>
        </w:rPr>
        <w:t xml:space="preserve"> war in der Lage, jedes Rechenproblem zu lösen, sofern es durch einen Algorithmus lösbar ist. (Ein Beispiel für einen Algorithmus ist der Gauß-Algorithmus zum Lösen eines LGS oder die Mitternachtsformel zum Lösen einer quadratischen Gleichung.)</w:t>
      </w:r>
    </w:p>
    <w:p w14:paraId="760F4ADA" w14:textId="77777777" w:rsidR="00BB1185" w:rsidRDefault="00CD6851">
      <w:pPr>
        <w:numPr>
          <w:ilvl w:val="1"/>
          <w:numId w:val="3"/>
        </w:numPr>
        <w:tabs>
          <w:tab w:val="left" w:pos="0"/>
        </w:tabs>
        <w:spacing w:before="120"/>
        <w:jc w:val="both"/>
        <w:rPr>
          <w:rFonts w:cstheme="minorHAnsi"/>
          <w:lang w:val="de-DE"/>
        </w:rPr>
      </w:pPr>
      <w:r>
        <w:rPr>
          <w:rFonts w:cstheme="minorHAnsi"/>
          <w:lang w:val="de-DE"/>
        </w:rPr>
        <w:t>Als Geburtsstunde der künstlichen Intelligenz wird das „</w:t>
      </w:r>
      <w:r>
        <w:rPr>
          <w:rFonts w:cstheme="minorHAnsi"/>
          <w:i/>
          <w:iCs/>
          <w:lang w:val="de-DE"/>
        </w:rPr>
        <w:t>Summer Research Project on Artificial Intelligence</w:t>
      </w:r>
      <w:r>
        <w:rPr>
          <w:rFonts w:cstheme="minorHAnsi"/>
          <w:lang w:val="de-DE"/>
        </w:rPr>
        <w:t>“ aus dem Jahr 1956 angesehen. Hier wurde eine KI entwickelt, die nicht nur Zahlen, sondern auch Symbole verarbeiten konnte. Die Technologie konnte aber nicht weiterentwickelt werden, weil zum Training von KI-Systemen sehr große Datenmengen verwendet werden müssen, die eine hohe Rechenkapazität erfordern. Diese gibt es erst seit wenigen Jahren, weshalb das Thema KI erst seit dem letzten Jahrzehnt hypt, obwohl die Idee schon über 50 Jahre alt ist.</w:t>
      </w:r>
    </w:p>
    <w:p w14:paraId="43B77B44" w14:textId="77777777" w:rsidR="00BB1185" w:rsidRDefault="00CD6851">
      <w:pPr>
        <w:numPr>
          <w:ilvl w:val="0"/>
          <w:numId w:val="3"/>
        </w:numPr>
        <w:spacing w:before="120"/>
        <w:jc w:val="both"/>
        <w:rPr>
          <w:rFonts w:cstheme="minorHAnsi"/>
          <w:lang w:val="de-DE"/>
        </w:rPr>
      </w:pPr>
      <w:r>
        <w:rPr>
          <w:rFonts w:cstheme="minorHAnsi"/>
          <w:lang w:val="de-DE"/>
        </w:rPr>
        <w:t>Wo kann man mehr über KI lernen, wenn einen das interessiert?</w:t>
      </w:r>
    </w:p>
    <w:p w14:paraId="7100B318" w14:textId="4E0721D7" w:rsidR="00BB1185" w:rsidRDefault="00CD6851">
      <w:pPr>
        <w:numPr>
          <w:ilvl w:val="1"/>
          <w:numId w:val="3"/>
        </w:numPr>
        <w:spacing w:before="120"/>
        <w:jc w:val="both"/>
        <w:rPr>
          <w:rFonts w:cstheme="minorHAnsi"/>
          <w:lang w:val="de-DE"/>
        </w:rPr>
      </w:pPr>
      <w:r>
        <w:rPr>
          <w:rFonts w:cstheme="minorHAnsi"/>
          <w:lang w:val="de-DE"/>
        </w:rPr>
        <w:t xml:space="preserve">Kurze Antwort: </w:t>
      </w:r>
      <w:r w:rsidR="00192E05">
        <w:rPr>
          <w:rFonts w:cstheme="minorHAnsi"/>
          <w:lang w:val="de-DE"/>
        </w:rPr>
        <w:t>Z.B. in Rahmen eines Studiums:</w:t>
      </w:r>
      <w:r>
        <w:rPr>
          <w:rFonts w:cstheme="minorHAnsi"/>
          <w:lang w:val="de-DE"/>
        </w:rPr>
        <w:t xml:space="preserve"> in der Informatik lern</w:t>
      </w:r>
      <w:r w:rsidR="00192E05">
        <w:rPr>
          <w:rFonts w:cstheme="minorHAnsi"/>
          <w:lang w:val="de-DE"/>
        </w:rPr>
        <w:t>t</w:t>
      </w:r>
      <w:r>
        <w:rPr>
          <w:rFonts w:cstheme="minorHAnsi"/>
          <w:lang w:val="de-DE"/>
        </w:rPr>
        <w:t xml:space="preserve"> </w:t>
      </w:r>
      <w:r w:rsidR="00192E05">
        <w:rPr>
          <w:rFonts w:cstheme="minorHAnsi"/>
          <w:lang w:val="de-DE"/>
        </w:rPr>
        <w:t xml:space="preserve">man </w:t>
      </w:r>
      <w:r>
        <w:rPr>
          <w:rFonts w:cstheme="minorHAnsi"/>
          <w:lang w:val="de-DE"/>
        </w:rPr>
        <w:t>KI Tools zu programmieren, in der Mathematik lern</w:t>
      </w:r>
      <w:r w:rsidR="00192E05">
        <w:rPr>
          <w:rFonts w:cstheme="minorHAnsi"/>
          <w:lang w:val="de-DE"/>
        </w:rPr>
        <w:t>t man</w:t>
      </w:r>
      <w:r>
        <w:rPr>
          <w:rFonts w:cstheme="minorHAnsi"/>
          <w:lang w:val="de-DE"/>
        </w:rPr>
        <w:t xml:space="preserve"> diese Tools theoretisch fundiert zu untersuchen und in den Wirtschaftswissenschaften lern</w:t>
      </w:r>
      <w:r w:rsidR="00192E05">
        <w:rPr>
          <w:rFonts w:cstheme="minorHAnsi"/>
          <w:lang w:val="de-DE"/>
        </w:rPr>
        <w:t>t</w:t>
      </w:r>
      <w:r>
        <w:rPr>
          <w:rFonts w:cstheme="minorHAnsi"/>
          <w:lang w:val="de-DE"/>
        </w:rPr>
        <w:t xml:space="preserve"> </w:t>
      </w:r>
      <w:r w:rsidR="00192E05">
        <w:rPr>
          <w:rFonts w:cstheme="minorHAnsi"/>
          <w:lang w:val="de-DE"/>
        </w:rPr>
        <w:t xml:space="preserve">man </w:t>
      </w:r>
      <w:r>
        <w:rPr>
          <w:rFonts w:cstheme="minorHAnsi"/>
          <w:lang w:val="de-DE"/>
        </w:rPr>
        <w:t>diese anzuwenden.</w:t>
      </w:r>
    </w:p>
    <w:p w14:paraId="42E3A64A" w14:textId="77777777" w:rsidR="00BB1185" w:rsidRDefault="00CD6851">
      <w:pPr>
        <w:numPr>
          <w:ilvl w:val="1"/>
          <w:numId w:val="3"/>
        </w:numPr>
        <w:spacing w:before="120"/>
        <w:jc w:val="both"/>
        <w:rPr>
          <w:rFonts w:cstheme="minorHAnsi"/>
          <w:lang w:val="de-DE"/>
        </w:rPr>
      </w:pPr>
      <w:r>
        <w:rPr>
          <w:rFonts w:cstheme="minorHAnsi"/>
          <w:lang w:val="de-DE"/>
        </w:rPr>
        <w:t xml:space="preserve">Ausführlicher: </w:t>
      </w:r>
    </w:p>
    <w:p w14:paraId="326F476A" w14:textId="77777777" w:rsidR="00BB1185" w:rsidRDefault="00CD6851">
      <w:pPr>
        <w:numPr>
          <w:ilvl w:val="2"/>
          <w:numId w:val="3"/>
        </w:numPr>
        <w:spacing w:before="120"/>
        <w:jc w:val="both"/>
        <w:rPr>
          <w:rFonts w:cstheme="minorHAnsi"/>
          <w:lang w:val="de-DE"/>
        </w:rPr>
      </w:pPr>
      <w:r>
        <w:rPr>
          <w:rFonts w:cstheme="minorHAnsi"/>
          <w:lang w:val="de-DE"/>
        </w:rPr>
        <w:t xml:space="preserve">Auf der </w:t>
      </w:r>
      <w:r>
        <w:rPr>
          <w:rFonts w:cstheme="minorHAnsi"/>
          <w:i/>
          <w:lang w:val="de-DE"/>
        </w:rPr>
        <w:t>Plattform Lernende Systeme</w:t>
      </w:r>
      <w:r>
        <w:rPr>
          <w:rFonts w:cstheme="minorHAnsi"/>
          <w:lang w:val="de-DE"/>
        </w:rPr>
        <w:t xml:space="preserve"> findet man eine Sammlung von guten Online-Kursen zu KI, die von unterschiedlichen Anbietern aus Wirtschaft und Bildung erstellt wurden und die sich auch für Schüler*innen eignen: </w:t>
      </w:r>
      <w:hyperlink r:id="rId8">
        <w:r>
          <w:rPr>
            <w:rStyle w:val="Hyperlink"/>
            <w:rFonts w:cstheme="minorHAnsi"/>
            <w:lang w:val="de-DE"/>
          </w:rPr>
          <w:t>https://www.plattform-lernende-systeme.de/online-tutorials.html</w:t>
        </w:r>
      </w:hyperlink>
      <w:r>
        <w:rPr>
          <w:rFonts w:cstheme="minorHAnsi"/>
          <w:lang w:val="de-DE"/>
        </w:rPr>
        <w:t xml:space="preserve"> </w:t>
      </w:r>
    </w:p>
    <w:p w14:paraId="721381E0" w14:textId="77777777" w:rsidR="00BB1185" w:rsidRDefault="00CD6851">
      <w:pPr>
        <w:numPr>
          <w:ilvl w:val="2"/>
          <w:numId w:val="3"/>
        </w:numPr>
        <w:spacing w:before="120"/>
        <w:jc w:val="both"/>
        <w:rPr>
          <w:rFonts w:cstheme="minorHAnsi"/>
          <w:lang w:val="de-DE"/>
        </w:rPr>
      </w:pPr>
      <w:r>
        <w:rPr>
          <w:rFonts w:cstheme="minorHAnsi"/>
          <w:lang w:val="de-DE"/>
        </w:rPr>
        <w:t xml:space="preserve">Der </w:t>
      </w:r>
      <w:r>
        <w:rPr>
          <w:rFonts w:cstheme="minorHAnsi"/>
          <w:i/>
          <w:lang w:val="de-DE"/>
        </w:rPr>
        <w:t>Bundeswettbewerb KI</w:t>
      </w:r>
      <w:r>
        <w:rPr>
          <w:rFonts w:cstheme="minorHAnsi"/>
          <w:lang w:val="de-DE"/>
        </w:rPr>
        <w:t xml:space="preserve"> ist ein Schülerwettbewerb, bei dem einzelne Schüler*innen oder ganze Klassen selbst KI-Systeme programmieren lernen (Null Vorkenntnisse nötig). Auf der Website gibt es einen kostenlosen Kurs, den man auch ohne Teilnahme am Wettbewerb durcharbeiten kann. </w:t>
      </w:r>
      <w:hyperlink r:id="rId9">
        <w:r>
          <w:rPr>
            <w:rStyle w:val="Hyperlink"/>
            <w:rFonts w:cstheme="minorHAnsi"/>
            <w:lang w:val="de-DE"/>
          </w:rPr>
          <w:t>https://www.bw-ki.de/</w:t>
        </w:r>
      </w:hyperlink>
      <w:r>
        <w:rPr>
          <w:rFonts w:cstheme="minorHAnsi"/>
          <w:lang w:val="de-DE"/>
        </w:rPr>
        <w:t xml:space="preserve"> </w:t>
      </w:r>
    </w:p>
    <w:p w14:paraId="716A5C71" w14:textId="46C8527B" w:rsidR="00192E05" w:rsidRDefault="00192E05">
      <w:pPr>
        <w:rPr>
          <w:rFonts w:cstheme="minorHAnsi"/>
          <w:lang w:val="de-DE"/>
        </w:rPr>
      </w:pPr>
      <w:r>
        <w:rPr>
          <w:rFonts w:cstheme="minorHAnsi"/>
          <w:lang w:val="de-DE"/>
        </w:rPr>
        <w:br w:type="page"/>
      </w:r>
    </w:p>
    <w:p w14:paraId="186954D0" w14:textId="77777777" w:rsidR="00BB1185" w:rsidRDefault="00CD6851">
      <w:pPr>
        <w:spacing w:before="120"/>
        <w:jc w:val="both"/>
        <w:rPr>
          <w:rFonts w:cstheme="minorHAnsi"/>
          <w:b/>
          <w:bCs/>
          <w:lang w:val="de-DE"/>
        </w:rPr>
      </w:pPr>
      <w:r>
        <w:rPr>
          <w:rFonts w:cstheme="minorHAnsi"/>
          <w:b/>
          <w:bCs/>
          <w:lang w:val="de-DE"/>
        </w:rPr>
        <w:lastRenderedPageBreak/>
        <w:t>Fragen zum Tool</w:t>
      </w:r>
    </w:p>
    <w:p w14:paraId="1BE7697C" w14:textId="77777777" w:rsidR="00BB1185" w:rsidRDefault="00CD6851">
      <w:pPr>
        <w:numPr>
          <w:ilvl w:val="0"/>
          <w:numId w:val="3"/>
        </w:numPr>
        <w:tabs>
          <w:tab w:val="left" w:pos="0"/>
        </w:tabs>
        <w:spacing w:before="120"/>
        <w:jc w:val="both"/>
        <w:rPr>
          <w:rFonts w:cstheme="minorHAnsi"/>
          <w:lang w:val="de-DE"/>
        </w:rPr>
      </w:pPr>
      <w:r>
        <w:rPr>
          <w:rFonts w:cstheme="minorHAnsi"/>
          <w:lang w:val="de-DE"/>
        </w:rPr>
        <w:t>Warum liefern unterschiedliche Zoomstufen unterschiedliche Ergebnisse?</w:t>
      </w:r>
    </w:p>
    <w:p w14:paraId="17C67D2F" w14:textId="77777777" w:rsidR="00BB1185" w:rsidRDefault="00CD6851">
      <w:pPr>
        <w:numPr>
          <w:ilvl w:val="1"/>
          <w:numId w:val="3"/>
        </w:numPr>
        <w:tabs>
          <w:tab w:val="left" w:pos="0"/>
        </w:tabs>
        <w:spacing w:before="120"/>
        <w:jc w:val="both"/>
        <w:rPr>
          <w:rFonts w:cstheme="minorHAnsi"/>
          <w:lang w:val="de-DE"/>
        </w:rPr>
      </w:pPr>
      <w:r>
        <w:rPr>
          <w:rFonts w:cstheme="minorHAnsi"/>
          <w:lang w:val="de-DE"/>
        </w:rPr>
        <w:t>Je nach dem, was in der Zoomstufe zu sehen ist, legt die KI mehr Wert auf bestimmte Merkmale (z. B. Bildausschnitt in der Mitte oder unten rechts …). Die Klassifikation erfolgt durch den Abgleich mit bekannten Merkmalen (Formen, Kanten, Farben, …) aus den Trainingsdaten.</w:t>
      </w:r>
    </w:p>
    <w:p w14:paraId="34BD4453" w14:textId="77777777" w:rsidR="00BB1185" w:rsidRDefault="00CD6851">
      <w:pPr>
        <w:numPr>
          <w:ilvl w:val="0"/>
          <w:numId w:val="3"/>
        </w:numPr>
        <w:tabs>
          <w:tab w:val="left" w:pos="0"/>
        </w:tabs>
        <w:spacing w:before="120"/>
        <w:jc w:val="both"/>
        <w:rPr>
          <w:rFonts w:cstheme="minorHAnsi"/>
          <w:lang w:val="de-DE"/>
        </w:rPr>
      </w:pPr>
      <w:r>
        <w:rPr>
          <w:rFonts w:cstheme="minorHAnsi"/>
          <w:lang w:val="de-DE"/>
        </w:rPr>
        <w:t>Warum erkennt die KI einen Stift als Handy bzw. eine Tasse als Handy? (Ist z. B. der Fall, wenn mit 200 Handy-, 15 Stift- und 15 Tassen-Bildern trainiert wurde.)</w:t>
      </w:r>
    </w:p>
    <w:p w14:paraId="5BF2EC3B" w14:textId="77777777" w:rsidR="00BB1185" w:rsidRDefault="00CD6851">
      <w:pPr>
        <w:numPr>
          <w:ilvl w:val="1"/>
          <w:numId w:val="3"/>
        </w:numPr>
        <w:tabs>
          <w:tab w:val="left" w:pos="0"/>
        </w:tabs>
        <w:spacing w:before="120"/>
        <w:jc w:val="both"/>
        <w:rPr>
          <w:rFonts w:cstheme="minorHAnsi"/>
          <w:lang w:val="de-DE"/>
        </w:rPr>
      </w:pPr>
      <w:r>
        <w:rPr>
          <w:rFonts w:cstheme="minorHAnsi"/>
          <w:lang w:val="de-DE"/>
        </w:rPr>
        <w:t>Die KI hat durch die vielen Handybilder die Kantengewichte für die Klasse Handy verstärkt. Dadurch werden bestimmte Inputwerte eher der Klasse Handy zugewiesen.</w:t>
      </w:r>
    </w:p>
    <w:p w14:paraId="115D8999" w14:textId="77777777" w:rsidR="00BB1185" w:rsidRDefault="00CD6851">
      <w:pPr>
        <w:numPr>
          <w:ilvl w:val="0"/>
          <w:numId w:val="3"/>
        </w:numPr>
        <w:tabs>
          <w:tab w:val="left" w:pos="0"/>
        </w:tabs>
        <w:spacing w:before="120"/>
        <w:jc w:val="both"/>
        <w:rPr>
          <w:rFonts w:cstheme="minorHAnsi"/>
          <w:lang w:val="de-DE"/>
        </w:rPr>
      </w:pPr>
      <w:r>
        <w:rPr>
          <w:rFonts w:cstheme="minorHAnsi"/>
          <w:lang w:val="de-DE"/>
        </w:rPr>
        <w:t xml:space="preserve">Warum erkennt die KI den Tisch als </w:t>
      </w:r>
      <w:r>
        <w:rPr>
          <w:rFonts w:cstheme="minorHAnsi"/>
          <w:b/>
          <w:bCs/>
          <w:lang w:val="de-DE"/>
        </w:rPr>
        <w:t>XY</w:t>
      </w:r>
      <w:r>
        <w:rPr>
          <w:rFonts w:cstheme="minorHAnsi"/>
          <w:lang w:val="de-DE"/>
        </w:rPr>
        <w:t>?</w:t>
      </w:r>
    </w:p>
    <w:p w14:paraId="4C747737" w14:textId="77777777" w:rsidR="00BB1185" w:rsidRDefault="00CD6851">
      <w:pPr>
        <w:numPr>
          <w:ilvl w:val="1"/>
          <w:numId w:val="3"/>
        </w:numPr>
        <w:tabs>
          <w:tab w:val="left" w:pos="0"/>
        </w:tabs>
        <w:spacing w:before="120"/>
        <w:jc w:val="both"/>
        <w:rPr>
          <w:rFonts w:cstheme="minorHAnsi"/>
          <w:lang w:val="de-DE"/>
        </w:rPr>
      </w:pPr>
      <w:r>
        <w:rPr>
          <w:rFonts w:cstheme="minorHAnsi"/>
          <w:lang w:val="de-DE"/>
        </w:rPr>
        <w:t xml:space="preserve">Die KI wurde nicht mit Hilfe von Bildern eines Tisches trainiert. Die KI weiß also gar nicht, wie ein Tisch aussieht, sondern versucht, das Muster der Tischplatte mit den bekannten Bildern (Handy, Stift, Tasse) abzugleichen. Durch den Abgleich mit bekannten Merkmalen aus den Trainingsdaten kommt Klassifikation </w:t>
      </w:r>
      <w:r>
        <w:rPr>
          <w:rFonts w:cstheme="minorHAnsi"/>
          <w:b/>
          <w:bCs/>
          <w:lang w:val="de-DE"/>
        </w:rPr>
        <w:t xml:space="preserve">XY </w:t>
      </w:r>
      <w:r>
        <w:rPr>
          <w:rFonts w:cstheme="minorHAnsi"/>
          <w:bCs/>
          <w:lang w:val="de-DE"/>
        </w:rPr>
        <w:t>zustande</w:t>
      </w:r>
      <w:r>
        <w:rPr>
          <w:rFonts w:cstheme="minorHAnsi"/>
          <w:lang w:val="de-DE"/>
        </w:rPr>
        <w:t>.</w:t>
      </w:r>
    </w:p>
    <w:p w14:paraId="2B0E6182" w14:textId="77777777" w:rsidR="00BB1185" w:rsidRDefault="00CD6851">
      <w:pPr>
        <w:numPr>
          <w:ilvl w:val="0"/>
          <w:numId w:val="4"/>
        </w:numPr>
        <w:tabs>
          <w:tab w:val="left" w:pos="0"/>
        </w:tabs>
        <w:spacing w:before="120"/>
        <w:jc w:val="both"/>
        <w:rPr>
          <w:rFonts w:cstheme="minorHAnsi"/>
          <w:lang w:val="de-DE"/>
        </w:rPr>
      </w:pPr>
      <w:r>
        <w:rPr>
          <w:rFonts w:cstheme="minorHAnsi"/>
          <w:lang w:val="de-DE"/>
        </w:rPr>
        <w:t>Warum kann man nicht überall 0, 15 oder 200 Bilder einstellen? / Warum kann man nicht überall jedes Label einstellen?</w:t>
      </w:r>
    </w:p>
    <w:p w14:paraId="61BF7A9C" w14:textId="24EFFC9B" w:rsidR="00BB1185" w:rsidRDefault="00CD6851">
      <w:pPr>
        <w:numPr>
          <w:ilvl w:val="1"/>
          <w:numId w:val="4"/>
        </w:numPr>
        <w:tabs>
          <w:tab w:val="left" w:pos="0"/>
        </w:tabs>
        <w:spacing w:before="120"/>
        <w:jc w:val="both"/>
        <w:rPr>
          <w:rFonts w:cstheme="minorHAnsi"/>
          <w:lang w:val="de-DE"/>
        </w:rPr>
      </w:pPr>
      <w:r>
        <w:rPr>
          <w:rFonts w:cstheme="minorHAnsi"/>
          <w:lang w:val="de-DE"/>
        </w:rPr>
        <w:t xml:space="preserve">Einfache Antwort: Weil </w:t>
      </w:r>
      <w:r w:rsidR="00192E05">
        <w:rPr>
          <w:rFonts w:cstheme="minorHAnsi"/>
          <w:lang w:val="de-DE"/>
        </w:rPr>
        <w:t>das von den Entwicklern und Entwicklerinnen des Tools so programmiert wurde.</w:t>
      </w:r>
    </w:p>
    <w:p w14:paraId="09CFB055" w14:textId="2649BBB9" w:rsidR="00BB1185" w:rsidRDefault="00CD6851">
      <w:pPr>
        <w:numPr>
          <w:ilvl w:val="1"/>
          <w:numId w:val="4"/>
        </w:numPr>
        <w:tabs>
          <w:tab w:val="left" w:pos="0"/>
        </w:tabs>
        <w:spacing w:before="120"/>
        <w:jc w:val="both"/>
        <w:rPr>
          <w:rFonts w:cstheme="minorHAnsi"/>
          <w:lang w:val="de-DE"/>
        </w:rPr>
      </w:pPr>
      <w:r>
        <w:rPr>
          <w:rFonts w:cstheme="minorHAnsi"/>
          <w:lang w:val="de-DE"/>
        </w:rPr>
        <w:t xml:space="preserve">Ausführlicher: Für jede Kombination muss das neuronale Netz angepasst und programmiert werden. Um alle Möglichkeiten einzustellen, hätte </w:t>
      </w:r>
      <w:r w:rsidR="00192E05">
        <w:rPr>
          <w:rFonts w:cstheme="minorHAnsi"/>
          <w:lang w:val="de-DE"/>
        </w:rPr>
        <w:t xml:space="preserve">man </w:t>
      </w:r>
      <w:r>
        <w:rPr>
          <w:rFonts w:cstheme="minorHAnsi"/>
          <w:lang w:val="de-DE"/>
        </w:rPr>
        <w:t>3</w:t>
      </w:r>
      <w:r>
        <w:rPr>
          <w:rFonts w:cstheme="minorHAnsi"/>
          <w:vertAlign w:val="superscript"/>
          <w:lang w:val="de-DE"/>
        </w:rPr>
        <w:t>6</w:t>
      </w:r>
      <w:r>
        <w:rPr>
          <w:rFonts w:cstheme="minorHAnsi"/>
          <w:lang w:val="de-DE"/>
        </w:rPr>
        <w:t xml:space="preserve">=729 verschiedene Neuronale Netze programmieren müssen. Durch </w:t>
      </w:r>
      <w:r w:rsidR="00192E05">
        <w:rPr>
          <w:rFonts w:cstheme="minorHAnsi"/>
          <w:lang w:val="de-DE"/>
        </w:rPr>
        <w:t xml:space="preserve">die getroffenen </w:t>
      </w:r>
      <w:r>
        <w:rPr>
          <w:rFonts w:cstheme="minorHAnsi"/>
          <w:lang w:val="de-DE"/>
        </w:rPr>
        <w:t>Einschränkungen mussten nur 3*2</w:t>
      </w:r>
      <w:r>
        <w:rPr>
          <w:rFonts w:cstheme="minorHAnsi"/>
          <w:vertAlign w:val="superscript"/>
          <w:lang w:val="de-DE"/>
        </w:rPr>
        <w:t>4</w:t>
      </w:r>
      <w:r>
        <w:rPr>
          <w:rFonts w:cstheme="minorHAnsi"/>
          <w:lang w:val="de-DE"/>
        </w:rPr>
        <w:t>=48 Netze programmier</w:t>
      </w:r>
      <w:r w:rsidR="00192E05">
        <w:rPr>
          <w:rFonts w:cstheme="minorHAnsi"/>
          <w:lang w:val="de-DE"/>
        </w:rPr>
        <w:t>t werden</w:t>
      </w:r>
      <w:r>
        <w:rPr>
          <w:rFonts w:cstheme="minorHAnsi"/>
          <w:lang w:val="de-DE"/>
        </w:rPr>
        <w:t>, und die Funktionsweise kommt trotzdem rüber.</w:t>
      </w:r>
    </w:p>
    <w:p w14:paraId="7FAC5171" w14:textId="34BD6458" w:rsidR="00BB1185" w:rsidRDefault="00B1403B">
      <w:pPr>
        <w:numPr>
          <w:ilvl w:val="0"/>
          <w:numId w:val="4"/>
        </w:numPr>
        <w:tabs>
          <w:tab w:val="left" w:pos="0"/>
        </w:tabs>
        <w:spacing w:before="120"/>
        <w:jc w:val="both"/>
        <w:rPr>
          <w:rFonts w:cstheme="minorHAnsi"/>
          <w:lang w:val="de-DE"/>
        </w:rPr>
      </w:pPr>
      <w:r>
        <w:rPr>
          <w:rFonts w:cstheme="minorHAnsi"/>
          <w:lang w:val="de-DE"/>
        </w:rPr>
        <w:t xml:space="preserve">Woher kommen </w:t>
      </w:r>
      <w:r w:rsidR="00CD6851">
        <w:rPr>
          <w:rFonts w:cstheme="minorHAnsi"/>
          <w:lang w:val="de-DE"/>
        </w:rPr>
        <w:t xml:space="preserve">die Bilder (für die Datensätze)? </w:t>
      </w:r>
    </w:p>
    <w:p w14:paraId="6608B02C" w14:textId="307DBCBE" w:rsidR="00792C73" w:rsidRPr="00F50785" w:rsidRDefault="00B1403B" w:rsidP="00792C73">
      <w:pPr>
        <w:numPr>
          <w:ilvl w:val="1"/>
          <w:numId w:val="4"/>
        </w:numPr>
        <w:tabs>
          <w:tab w:val="left" w:pos="0"/>
        </w:tabs>
        <w:spacing w:before="120"/>
        <w:jc w:val="both"/>
        <w:rPr>
          <w:rFonts w:cstheme="minorHAnsi"/>
          <w:lang w:val="de-DE"/>
        </w:rPr>
      </w:pPr>
      <w:r>
        <w:rPr>
          <w:rFonts w:cstheme="minorHAnsi"/>
          <w:lang w:val="de-DE"/>
        </w:rPr>
        <w:t xml:space="preserve">Es wurde </w:t>
      </w:r>
      <w:r w:rsidR="00CD6851">
        <w:rPr>
          <w:rFonts w:cstheme="minorHAnsi"/>
          <w:lang w:val="de-DE"/>
        </w:rPr>
        <w:t xml:space="preserve">ein Datensatz aus dem Internet verwendet, der frei zugänglich ist. Mittlerweile gibt es bestimmte Seiten, wo unterschiedliche Datensätze zur freien Verfügung hochgeladen werden (z.B. </w:t>
      </w:r>
      <w:hyperlink r:id="rId10">
        <w:r w:rsidR="00CD6851">
          <w:rPr>
            <w:rStyle w:val="Hyperlink"/>
            <w:rFonts w:cstheme="minorHAnsi"/>
            <w:lang w:val="de-DE"/>
          </w:rPr>
          <w:t>https://images.cv/</w:t>
        </w:r>
      </w:hyperlink>
      <w:r w:rsidR="00CD6851">
        <w:rPr>
          <w:rFonts w:cstheme="minorHAnsi"/>
          <w:lang w:val="de-DE"/>
        </w:rPr>
        <w:t xml:space="preserve"> für Bilddaten oder </w:t>
      </w:r>
      <w:hyperlink r:id="rId11">
        <w:r w:rsidR="00CD6851">
          <w:rPr>
            <w:rStyle w:val="Hyperlink"/>
            <w:rFonts w:cstheme="minorHAnsi"/>
            <w:lang w:val="de-DE"/>
          </w:rPr>
          <w:t>https://images.cv/</w:t>
        </w:r>
      </w:hyperlink>
      <w:r w:rsidR="00CD6851">
        <w:rPr>
          <w:rFonts w:cstheme="minorHAnsi"/>
          <w:lang w:val="de-DE"/>
        </w:rPr>
        <w:t xml:space="preserve"> für unterschiedliche Datenformate).</w:t>
      </w:r>
      <w:r w:rsidR="00792C73" w:rsidRPr="00F50785">
        <w:rPr>
          <w:rFonts w:cstheme="minorHAnsi"/>
          <w:lang w:val="de-DE"/>
        </w:rPr>
        <w:t xml:space="preserve"> </w:t>
      </w:r>
    </w:p>
    <w:sectPr w:rsidR="00792C73" w:rsidRPr="00F50785">
      <w:footerReference w:type="default" r:id="rId12"/>
      <w:footerReference w:type="first" r:id="rId13"/>
      <w:pgSz w:w="11906" w:h="16838"/>
      <w:pgMar w:top="1417" w:right="1417" w:bottom="1134" w:left="1417"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ABB23" w14:textId="77777777" w:rsidR="000767D1" w:rsidRDefault="000767D1">
      <w:r>
        <w:separator/>
      </w:r>
    </w:p>
  </w:endnote>
  <w:endnote w:type="continuationSeparator" w:id="0">
    <w:p w14:paraId="707C132F" w14:textId="77777777" w:rsidR="000767D1" w:rsidRDefault="0007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Aharoni">
    <w:altName w:val="Aharoni"/>
    <w:charset w:val="B1"/>
    <w:family w:val="auto"/>
    <w:pitch w:val="variable"/>
    <w:sig w:usb0="00000803" w:usb1="00000000" w:usb2="00000000" w:usb3="00000000" w:csb0="0000002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284001"/>
      <w:docPartObj>
        <w:docPartGallery w:val="Page Numbers (Bottom of Page)"/>
        <w:docPartUnique/>
      </w:docPartObj>
    </w:sdtPr>
    <w:sdtContent>
      <w:p w14:paraId="6CF2595F" w14:textId="77777777" w:rsidR="00BB1185" w:rsidRDefault="00CD6851">
        <w:pPr>
          <w:pStyle w:val="Fuzeile"/>
          <w:jc w:val="center"/>
        </w:pPr>
        <w:r>
          <w:fldChar w:fldCharType="begin"/>
        </w:r>
        <w:r>
          <w:instrText xml:space="preserve"> PAGE </w:instrText>
        </w:r>
        <w:r>
          <w:fldChar w:fldCharType="separate"/>
        </w:r>
        <w:r>
          <w:t>5</w:t>
        </w:r>
        <w:r>
          <w:fldChar w:fldCharType="end"/>
        </w:r>
      </w:p>
      <w:p w14:paraId="285B7B3D" w14:textId="77777777" w:rsidR="00BB1185" w:rsidRDefault="00000000">
        <w:pPr>
          <w:pStyle w:val="Fuzeil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D93B" w14:textId="77777777" w:rsidR="00BB1185" w:rsidRDefault="00BB1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81A6B" w14:textId="77777777" w:rsidR="000767D1" w:rsidRDefault="000767D1">
      <w:r>
        <w:separator/>
      </w:r>
    </w:p>
  </w:footnote>
  <w:footnote w:type="continuationSeparator" w:id="0">
    <w:p w14:paraId="16EB3939" w14:textId="77777777" w:rsidR="000767D1" w:rsidRDefault="00076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C6B4A"/>
    <w:multiLevelType w:val="multilevel"/>
    <w:tmpl w:val="A0BCD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49F516A"/>
    <w:multiLevelType w:val="multilevel"/>
    <w:tmpl w:val="2FE6D3B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1FBF2984"/>
    <w:multiLevelType w:val="multilevel"/>
    <w:tmpl w:val="F01A94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6915177"/>
    <w:multiLevelType w:val="multilevel"/>
    <w:tmpl w:val="28B64D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2D95AEF"/>
    <w:multiLevelType w:val="multilevel"/>
    <w:tmpl w:val="B6ECFE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EBC420A"/>
    <w:multiLevelType w:val="multilevel"/>
    <w:tmpl w:val="67AC92B8"/>
    <w:lvl w:ilvl="0">
      <w:start w:val="1"/>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15:restartNumberingAfterBreak="0">
    <w:nsid w:val="50B43F43"/>
    <w:multiLevelType w:val="multilevel"/>
    <w:tmpl w:val="3F643C3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62D31794"/>
    <w:multiLevelType w:val="multilevel"/>
    <w:tmpl w:val="72CA286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574443D"/>
    <w:multiLevelType w:val="multilevel"/>
    <w:tmpl w:val="35CEA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FB647F3"/>
    <w:multiLevelType w:val="multilevel"/>
    <w:tmpl w:val="EB3626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94437781">
    <w:abstractNumId w:val="0"/>
  </w:num>
  <w:num w:numId="2" w16cid:durableId="1878734973">
    <w:abstractNumId w:val="8"/>
  </w:num>
  <w:num w:numId="3" w16cid:durableId="770055803">
    <w:abstractNumId w:val="6"/>
  </w:num>
  <w:num w:numId="4" w16cid:durableId="1956711469">
    <w:abstractNumId w:val="1"/>
  </w:num>
  <w:num w:numId="5" w16cid:durableId="388455176">
    <w:abstractNumId w:val="2"/>
  </w:num>
  <w:num w:numId="6" w16cid:durableId="1753428688">
    <w:abstractNumId w:val="7"/>
  </w:num>
  <w:num w:numId="7" w16cid:durableId="126550091">
    <w:abstractNumId w:val="5"/>
  </w:num>
  <w:num w:numId="8" w16cid:durableId="656885210">
    <w:abstractNumId w:val="9"/>
  </w:num>
  <w:num w:numId="9" w16cid:durableId="1251040610">
    <w:abstractNumId w:val="4"/>
  </w:num>
  <w:num w:numId="10" w16cid:durableId="1301807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85"/>
    <w:rsid w:val="000767D1"/>
    <w:rsid w:val="00192E05"/>
    <w:rsid w:val="001C3C36"/>
    <w:rsid w:val="00491C37"/>
    <w:rsid w:val="00501322"/>
    <w:rsid w:val="00577F2B"/>
    <w:rsid w:val="00615189"/>
    <w:rsid w:val="00781C11"/>
    <w:rsid w:val="00792C73"/>
    <w:rsid w:val="00921063"/>
    <w:rsid w:val="009A48ED"/>
    <w:rsid w:val="00B1403B"/>
    <w:rsid w:val="00B809C8"/>
    <w:rsid w:val="00BB1185"/>
    <w:rsid w:val="00BE6DB9"/>
    <w:rsid w:val="00CD6851"/>
    <w:rsid w:val="00DE050D"/>
    <w:rsid w:val="00E8507A"/>
    <w:rsid w:val="00EC22DC"/>
    <w:rsid w:val="00F50785"/>
  </w:rsids>
  <m:mathPr>
    <m:mathFont m:val="Cambria Math"/>
    <m:brkBin m:val="before"/>
    <m:brkBinSub m:val="--"/>
    <m:smallFrac m:val="0"/>
    <m:dispDef/>
    <m:lMargin m:val="0"/>
    <m:rMargin m:val="0"/>
    <m:defJc m:val="centerGroup"/>
    <m:wrapIndent m:val="1440"/>
    <m:intLim m:val="subSup"/>
    <m:naryLim m:val="undOvr"/>
  </m:mathPr>
  <w:themeFontLang w:val="de-DE"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07B0"/>
  <w15:docId w15:val="{E48B6861-A94B-42A9-BF53-CABB6A17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143F"/>
    <w:rPr>
      <w:rFonts w:cs="Calibri"/>
    </w:rPr>
  </w:style>
  <w:style w:type="paragraph" w:styleId="berschrift1">
    <w:name w:val="heading 1"/>
    <w:basedOn w:val="Standard"/>
    <w:next w:val="Standard"/>
    <w:link w:val="berschrift1Zchn"/>
    <w:uiPriority w:val="9"/>
    <w:qFormat/>
    <w:rsid w:val="00F67C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21B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B4B8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F67C0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qFormat/>
    <w:rsid w:val="00E21B4B"/>
    <w:rPr>
      <w:rFonts w:asciiTheme="majorHAnsi" w:eastAsiaTheme="majorEastAsia" w:hAnsiTheme="majorHAnsi" w:cstheme="majorBidi"/>
      <w:color w:val="2F5496" w:themeColor="accent1" w:themeShade="BF"/>
      <w:sz w:val="26"/>
      <w:szCs w:val="26"/>
    </w:rPr>
  </w:style>
  <w:style w:type="character" w:customStyle="1" w:styleId="TitelZchn">
    <w:name w:val="Titel Zchn"/>
    <w:basedOn w:val="Absatz-Standardschriftart"/>
    <w:link w:val="Titel"/>
    <w:uiPriority w:val="10"/>
    <w:qFormat/>
    <w:rsid w:val="00E21B4B"/>
    <w:rPr>
      <w:rFonts w:asciiTheme="majorHAnsi" w:eastAsiaTheme="majorEastAsia" w:hAnsiTheme="majorHAnsi" w:cstheme="majorBidi"/>
      <w:spacing w:val="-10"/>
      <w:kern w:val="2"/>
      <w:sz w:val="56"/>
      <w:szCs w:val="56"/>
    </w:rPr>
  </w:style>
  <w:style w:type="character" w:styleId="Kommentarzeichen">
    <w:name w:val="annotation reference"/>
    <w:basedOn w:val="Absatz-Standardschriftart"/>
    <w:uiPriority w:val="99"/>
    <w:semiHidden/>
    <w:unhideWhenUsed/>
    <w:qFormat/>
    <w:rsid w:val="00334917"/>
    <w:rPr>
      <w:sz w:val="16"/>
      <w:szCs w:val="16"/>
    </w:rPr>
  </w:style>
  <w:style w:type="character" w:customStyle="1" w:styleId="KommentartextZchn">
    <w:name w:val="Kommentartext Zchn"/>
    <w:basedOn w:val="Absatz-Standardschriftart"/>
    <w:link w:val="Kommentartext"/>
    <w:uiPriority w:val="99"/>
    <w:qFormat/>
    <w:rsid w:val="00334917"/>
    <w:rPr>
      <w:rFonts w:ascii="Calibri" w:hAnsi="Calibri" w:cs="Calibri"/>
      <w:sz w:val="20"/>
      <w:szCs w:val="20"/>
    </w:rPr>
  </w:style>
  <w:style w:type="character" w:customStyle="1" w:styleId="KommentarthemaZchn">
    <w:name w:val="Kommentarthema Zchn"/>
    <w:basedOn w:val="KommentartextZchn"/>
    <w:link w:val="Kommentarthema"/>
    <w:uiPriority w:val="99"/>
    <w:semiHidden/>
    <w:qFormat/>
    <w:rsid w:val="00334917"/>
    <w:rPr>
      <w:rFonts w:ascii="Calibri" w:hAnsi="Calibri" w:cs="Calibri"/>
      <w:b/>
      <w:bCs/>
      <w:sz w:val="20"/>
      <w:szCs w:val="20"/>
    </w:rPr>
  </w:style>
  <w:style w:type="character" w:customStyle="1" w:styleId="SprechblasentextZchn">
    <w:name w:val="Sprechblasentext Zchn"/>
    <w:basedOn w:val="Absatz-Standardschriftart"/>
    <w:link w:val="Sprechblasentext"/>
    <w:uiPriority w:val="99"/>
    <w:semiHidden/>
    <w:qFormat/>
    <w:rsid w:val="00002DD4"/>
    <w:rPr>
      <w:rFonts w:ascii="Segoe UI" w:hAnsi="Segoe UI" w:cs="Segoe UI"/>
      <w:sz w:val="18"/>
      <w:szCs w:val="18"/>
    </w:rPr>
  </w:style>
  <w:style w:type="character" w:styleId="Hyperlink">
    <w:name w:val="Hyperlink"/>
    <w:basedOn w:val="Absatz-Standardschriftart"/>
    <w:uiPriority w:val="99"/>
    <w:unhideWhenUsed/>
    <w:rsid w:val="00986E8C"/>
    <w:rPr>
      <w:color w:val="0563C1" w:themeColor="hyperlink"/>
      <w:u w:val="single"/>
    </w:rPr>
  </w:style>
  <w:style w:type="character" w:customStyle="1" w:styleId="berschrift3Zchn">
    <w:name w:val="Überschrift 3 Zchn"/>
    <w:basedOn w:val="Absatz-Standardschriftart"/>
    <w:link w:val="berschrift3"/>
    <w:uiPriority w:val="9"/>
    <w:qFormat/>
    <w:rsid w:val="004B4B88"/>
    <w:rPr>
      <w:rFonts w:asciiTheme="majorHAnsi" w:eastAsiaTheme="majorEastAsia" w:hAnsiTheme="majorHAnsi" w:cstheme="majorBidi"/>
      <w:color w:val="1F3763" w:themeColor="accent1" w:themeShade="7F"/>
      <w:sz w:val="24"/>
      <w:szCs w:val="24"/>
    </w:rPr>
  </w:style>
  <w:style w:type="character" w:customStyle="1" w:styleId="KopfzeileZchn">
    <w:name w:val="Kopfzeile Zchn"/>
    <w:basedOn w:val="Absatz-Standardschriftart"/>
    <w:link w:val="Kopfzeile"/>
    <w:uiPriority w:val="99"/>
    <w:qFormat/>
    <w:rsid w:val="00586515"/>
    <w:rPr>
      <w:rFonts w:ascii="Calibri" w:hAnsi="Calibri" w:cs="Calibri"/>
    </w:rPr>
  </w:style>
  <w:style w:type="character" w:customStyle="1" w:styleId="FuzeileZchn">
    <w:name w:val="Fußzeile Zchn"/>
    <w:basedOn w:val="Absatz-Standardschriftart"/>
    <w:link w:val="Fuzeile"/>
    <w:uiPriority w:val="99"/>
    <w:qFormat/>
    <w:rsid w:val="00586515"/>
    <w:rPr>
      <w:rFonts w:ascii="Calibri" w:hAnsi="Calibri" w:cs="Calibri"/>
    </w:rPr>
  </w:style>
  <w:style w:type="character" w:styleId="NichtaufgelsteErwhnung">
    <w:name w:val="Unresolved Mention"/>
    <w:basedOn w:val="Absatz-Standardschriftart"/>
    <w:uiPriority w:val="99"/>
    <w:semiHidden/>
    <w:unhideWhenUsed/>
    <w:qFormat/>
    <w:rsid w:val="002434E5"/>
    <w:rPr>
      <w:color w:val="605E5C"/>
      <w:shd w:val="clear" w:color="auto" w:fill="E1DFDD"/>
    </w:rPr>
  </w:style>
  <w:style w:type="character" w:customStyle="1" w:styleId="UntertitelZchn">
    <w:name w:val="Untertitel Zchn"/>
    <w:basedOn w:val="Absatz-Standardschriftart"/>
    <w:link w:val="Untertitel"/>
    <w:uiPriority w:val="11"/>
    <w:qFormat/>
    <w:rsid w:val="00E003EB"/>
    <w:rPr>
      <w:rFonts w:eastAsiaTheme="minorEastAsia"/>
      <w:color w:val="5A5A5A" w:themeColor="text1" w:themeTint="A5"/>
      <w:spacing w:val="15"/>
    </w:rPr>
  </w:style>
  <w:style w:type="character" w:styleId="Zeilennummer">
    <w:name w:val="line number"/>
  </w:style>
  <w:style w:type="paragraph" w:customStyle="1" w:styleId="berschrift">
    <w:name w:val="Überschrift"/>
    <w:basedOn w:val="Standard"/>
    <w:next w:val="Textkrper"/>
    <w:qFormat/>
    <w:pPr>
      <w:keepNext/>
      <w:spacing w:before="240" w:after="120"/>
    </w:pPr>
    <w:rPr>
      <w:rFonts w:ascii="Liberation Sans" w:eastAsia="Noto Sans CJK SC"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Listenabsatz">
    <w:name w:val="List Paragraph"/>
    <w:basedOn w:val="Standard"/>
    <w:uiPriority w:val="34"/>
    <w:qFormat/>
    <w:rsid w:val="00FF5579"/>
    <w:pPr>
      <w:ind w:left="720"/>
      <w:contextualSpacing/>
    </w:pPr>
  </w:style>
  <w:style w:type="paragraph" w:styleId="Titel">
    <w:name w:val="Title"/>
    <w:basedOn w:val="Standard"/>
    <w:next w:val="Standard"/>
    <w:link w:val="TitelZchn"/>
    <w:uiPriority w:val="10"/>
    <w:qFormat/>
    <w:rsid w:val="00E21B4B"/>
    <w:pPr>
      <w:contextualSpacing/>
    </w:pPr>
    <w:rPr>
      <w:rFonts w:asciiTheme="majorHAnsi" w:eastAsiaTheme="majorEastAsia" w:hAnsiTheme="majorHAnsi" w:cstheme="majorBidi"/>
      <w:spacing w:val="-10"/>
      <w:kern w:val="2"/>
      <w:sz w:val="56"/>
      <w:szCs w:val="56"/>
    </w:rPr>
  </w:style>
  <w:style w:type="paragraph" w:styleId="Kommentartext">
    <w:name w:val="annotation text"/>
    <w:basedOn w:val="Standard"/>
    <w:link w:val="KommentartextZchn"/>
    <w:uiPriority w:val="99"/>
    <w:unhideWhenUsed/>
    <w:qFormat/>
    <w:rsid w:val="00334917"/>
    <w:rPr>
      <w:sz w:val="20"/>
      <w:szCs w:val="20"/>
    </w:rPr>
  </w:style>
  <w:style w:type="paragraph" w:styleId="Kommentarthema">
    <w:name w:val="annotation subject"/>
    <w:basedOn w:val="Kommentartext"/>
    <w:next w:val="Kommentartext"/>
    <w:link w:val="KommentarthemaZchn"/>
    <w:uiPriority w:val="99"/>
    <w:semiHidden/>
    <w:unhideWhenUsed/>
    <w:qFormat/>
    <w:rsid w:val="00334917"/>
    <w:rPr>
      <w:b/>
      <w:bCs/>
    </w:rPr>
  </w:style>
  <w:style w:type="paragraph" w:styleId="Sprechblasentext">
    <w:name w:val="Balloon Text"/>
    <w:basedOn w:val="Standard"/>
    <w:link w:val="SprechblasentextZchn"/>
    <w:uiPriority w:val="99"/>
    <w:semiHidden/>
    <w:unhideWhenUsed/>
    <w:qFormat/>
    <w:rsid w:val="00002DD4"/>
    <w:rPr>
      <w:rFonts w:ascii="Segoe UI" w:hAnsi="Segoe UI" w:cs="Segoe UI"/>
      <w:sz w:val="18"/>
      <w:szCs w:val="18"/>
    </w:rPr>
  </w:style>
  <w:style w:type="paragraph" w:styleId="berarbeitung">
    <w:name w:val="Revision"/>
    <w:uiPriority w:val="99"/>
    <w:semiHidden/>
    <w:qFormat/>
    <w:rsid w:val="00E00A7C"/>
    <w:rPr>
      <w:rFonts w:cs="Calibri"/>
    </w:rPr>
  </w:style>
  <w:style w:type="paragraph" w:styleId="Indexberschrift">
    <w:name w:val="index heading"/>
    <w:basedOn w:val="berschrift"/>
  </w:style>
  <w:style w:type="paragraph" w:styleId="Inhaltsverzeichnisberschrift">
    <w:name w:val="TOC Heading"/>
    <w:basedOn w:val="berschrift1"/>
    <w:next w:val="Standard"/>
    <w:uiPriority w:val="39"/>
    <w:unhideWhenUsed/>
    <w:qFormat/>
    <w:rsid w:val="00986E8C"/>
    <w:pPr>
      <w:spacing w:line="259" w:lineRule="auto"/>
      <w:outlineLvl w:val="9"/>
    </w:pPr>
    <w:rPr>
      <w:lang w:val="de-DE" w:eastAsia="de-DE"/>
    </w:rPr>
  </w:style>
  <w:style w:type="paragraph" w:styleId="Verzeichnis1">
    <w:name w:val="toc 1"/>
    <w:basedOn w:val="Standard"/>
    <w:next w:val="Standard"/>
    <w:autoRedefine/>
    <w:uiPriority w:val="39"/>
    <w:unhideWhenUsed/>
    <w:rsid w:val="00DC5710"/>
    <w:pPr>
      <w:tabs>
        <w:tab w:val="right" w:leader="dot" w:pos="9062"/>
      </w:tabs>
      <w:spacing w:after="100"/>
    </w:pPr>
  </w:style>
  <w:style w:type="paragraph" w:styleId="Verzeichnis2">
    <w:name w:val="toc 2"/>
    <w:basedOn w:val="Standard"/>
    <w:next w:val="Standard"/>
    <w:autoRedefine/>
    <w:uiPriority w:val="39"/>
    <w:unhideWhenUsed/>
    <w:rsid w:val="00986E8C"/>
    <w:pPr>
      <w:spacing w:after="100"/>
      <w:ind w:left="220"/>
    </w:pPr>
  </w:style>
  <w:style w:type="paragraph" w:styleId="Verzeichnis3">
    <w:name w:val="toc 3"/>
    <w:basedOn w:val="Standard"/>
    <w:next w:val="Standard"/>
    <w:autoRedefine/>
    <w:uiPriority w:val="39"/>
    <w:unhideWhenUsed/>
    <w:rsid w:val="003F3568"/>
    <w:pPr>
      <w:spacing w:after="100"/>
      <w:ind w:left="440"/>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586515"/>
    <w:pPr>
      <w:tabs>
        <w:tab w:val="center" w:pos="4536"/>
        <w:tab w:val="right" w:pos="9072"/>
      </w:tabs>
    </w:pPr>
  </w:style>
  <w:style w:type="paragraph" w:styleId="Fuzeile">
    <w:name w:val="footer"/>
    <w:basedOn w:val="Standard"/>
    <w:link w:val="FuzeileZchn"/>
    <w:uiPriority w:val="99"/>
    <w:unhideWhenUsed/>
    <w:rsid w:val="00586515"/>
    <w:pPr>
      <w:tabs>
        <w:tab w:val="center" w:pos="4536"/>
        <w:tab w:val="right" w:pos="9072"/>
      </w:tabs>
    </w:pPr>
  </w:style>
  <w:style w:type="paragraph" w:styleId="Untertitel">
    <w:name w:val="Subtitle"/>
    <w:basedOn w:val="Standard"/>
    <w:next w:val="Standard"/>
    <w:link w:val="UntertitelZchn"/>
    <w:uiPriority w:val="11"/>
    <w:qFormat/>
    <w:rsid w:val="00E003EB"/>
    <w:pPr>
      <w:spacing w:after="160"/>
    </w:pPr>
    <w:rPr>
      <w:rFonts w:eastAsiaTheme="minorEastAsia" w:cstheme="minorBidi"/>
      <w:color w:val="5A5A5A" w:themeColor="text1" w:themeTint="A5"/>
      <w:spacing w:val="15"/>
    </w:rPr>
  </w:style>
  <w:style w:type="table" w:styleId="Tabellenraster">
    <w:name w:val="Table Grid"/>
    <w:basedOn w:val="NormaleTabelle"/>
    <w:uiPriority w:val="39"/>
    <w:rsid w:val="00F4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3164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676704">
      <w:bodyDiv w:val="1"/>
      <w:marLeft w:val="0"/>
      <w:marRight w:val="0"/>
      <w:marTop w:val="0"/>
      <w:marBottom w:val="0"/>
      <w:divBdr>
        <w:top w:val="none" w:sz="0" w:space="0" w:color="auto"/>
        <w:left w:val="none" w:sz="0" w:space="0" w:color="auto"/>
        <w:bottom w:val="none" w:sz="0" w:space="0" w:color="auto"/>
        <w:right w:val="none" w:sz="0" w:space="0" w:color="auto"/>
      </w:divBdr>
    </w:div>
    <w:div w:id="142102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tform-lernende-systeme.de/online-tutorial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ges.c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mages.cv/" TargetMode="External"/><Relationship Id="rId4" Type="http://schemas.openxmlformats.org/officeDocument/2006/relationships/settings" Target="settings.xml"/><Relationship Id="rId9" Type="http://schemas.openxmlformats.org/officeDocument/2006/relationships/hyperlink" Target="https://www.bw-ki.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24C4-E990-48EA-8747-F926BF15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dc:creator>
  <cp:keywords/>
  <dc:description/>
  <cp:lastModifiedBy>Andrea Wrabel</cp:lastModifiedBy>
  <cp:revision>6</cp:revision>
  <cp:lastPrinted>2022-06-15T07:37:00Z</cp:lastPrinted>
  <dcterms:created xsi:type="dcterms:W3CDTF">2023-07-16T10:11:00Z</dcterms:created>
  <dcterms:modified xsi:type="dcterms:W3CDTF">2024-10-01T08:02:00Z</dcterms:modified>
  <dc:language>de-DE</dc:language>
</cp:coreProperties>
</file>