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FF8" w:rsidRDefault="00325B0C" w:rsidP="00325B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 zum Modul 1 der Lehrforschungsförderung (LF-1) Lehrforschungspreis</w:t>
      </w:r>
    </w:p>
    <w:p w:rsidR="00BA7BC0" w:rsidRDefault="008E3F8C" w:rsidP="007A151D">
      <w:pPr>
        <w:spacing w:line="240" w:lineRule="auto"/>
      </w:pPr>
      <w:r w:rsidRPr="00BA6556">
        <w:rPr>
          <w:b/>
          <w:sz w:val="16"/>
        </w:rPr>
        <w:br/>
      </w:r>
      <w:r w:rsidR="00BA7BC0">
        <w:t>Die Medizinische Fakultät der Universität Ulm würdigt durch die Verleihung des Lehrforschungspreises qualitativ hochwertige Publikationen im Bereich der Lehrforschung. Der Preis wird jährlich vergeben</w:t>
      </w:r>
      <w:r w:rsidR="00DD1985" w:rsidRPr="005753DE">
        <w:t>.</w:t>
      </w:r>
    </w:p>
    <w:p w:rsidR="00BA7BC0" w:rsidRPr="00BA6556" w:rsidRDefault="004C7496" w:rsidP="007A151D">
      <w:pPr>
        <w:spacing w:line="240" w:lineRule="auto"/>
        <w:rPr>
          <w:rFonts w:asciiTheme="minorHAnsi" w:hAnsiTheme="minorHAnsi" w:cstheme="minorHAnsi"/>
        </w:rPr>
      </w:pPr>
      <w:r w:rsidRPr="00BA6556">
        <w:rPr>
          <w:b/>
          <w:sz w:val="16"/>
        </w:rPr>
        <w:br/>
      </w:r>
      <w:r w:rsidR="00BA7BC0" w:rsidRPr="00BA7BC0">
        <w:rPr>
          <w:b/>
        </w:rPr>
        <w:t>Voraussetzungen:</w:t>
      </w:r>
      <w:r>
        <w:rPr>
          <w:b/>
        </w:rPr>
        <w:br/>
      </w:r>
      <w:r w:rsidR="00BA7BC0">
        <w:t xml:space="preserve">Die Bewerbung erfolgt durch ein Mitglied der </w:t>
      </w:r>
      <w:r w:rsidR="00DC3E40">
        <w:t>M</w:t>
      </w:r>
      <w:r w:rsidR="00BA7BC0">
        <w:t>edizinischen Fakultät der Universität Ulm. Dabei sind sowohl Eigenbewerbungen als auch Bewerbungsvorschläge von Dritten, inklusive AG Lehrforschung möglich. Die für die Bewerbung relevante Lehr</w:t>
      </w:r>
      <w:r w:rsidR="00DC3E40">
        <w:t>forschungs</w:t>
      </w:r>
      <w:r w:rsidR="00BA7BC0">
        <w:t>-Publikation liegt nicht mehr als 2 Jahre zurück bzw. ist bereits von einem Journal, welches in MEDLINE/</w:t>
      </w:r>
      <w:proofErr w:type="spellStart"/>
      <w:r w:rsidR="00BA7BC0">
        <w:t>PubMed</w:t>
      </w:r>
      <w:proofErr w:type="spellEnd"/>
      <w:r w:rsidR="00BA7BC0">
        <w:t xml:space="preserve"> gelistet ist, zur Publikation angenommen worden. Die sich</w:t>
      </w:r>
      <w:r w:rsidR="00DC3E40">
        <w:t xml:space="preserve"> </w:t>
      </w:r>
      <w:r w:rsidR="00BA7BC0">
        <w:t>bewerbende Person ist Erst-/Letztautor</w:t>
      </w:r>
      <w:r w:rsidR="00B70740">
        <w:t>*in</w:t>
      </w:r>
      <w:r w:rsidR="00BA7BC0">
        <w:t xml:space="preserve"> der eingereichten Lehr</w:t>
      </w:r>
      <w:r w:rsidR="00DC3E40">
        <w:t>forschungs</w:t>
      </w:r>
      <w:r w:rsidR="00BA7BC0">
        <w:t>-Publikation.</w:t>
      </w:r>
      <w:r w:rsidR="00BA6556">
        <w:br/>
      </w:r>
      <w:r w:rsidR="00BA6556" w:rsidRPr="00B866BF">
        <w:rPr>
          <w:rFonts w:asciiTheme="minorHAnsi" w:hAnsiTheme="minorHAnsi" w:cstheme="minorHAnsi"/>
        </w:rPr>
        <w:t>Förderung nach LF-1 schließt regelhaft Förderung nach LF-S aus und umgekehrt.</w:t>
      </w:r>
    </w:p>
    <w:p w:rsidR="00BA7BC0" w:rsidRPr="00995F41" w:rsidRDefault="007C5D80" w:rsidP="007A151D">
      <w:pPr>
        <w:spacing w:line="240" w:lineRule="auto"/>
        <w:rPr>
          <w:b/>
        </w:rPr>
      </w:pPr>
      <w:r w:rsidRPr="00BA6556">
        <w:rPr>
          <w:b/>
          <w:sz w:val="16"/>
        </w:rPr>
        <w:br/>
      </w:r>
      <w:r w:rsidR="00BA7BC0" w:rsidRPr="00995F41">
        <w:rPr>
          <w:b/>
        </w:rPr>
        <w:t>Erforderliche Bewerbungsunterlagen:</w:t>
      </w:r>
    </w:p>
    <w:p w:rsidR="00BA7BC0" w:rsidRDefault="00BA7BC0" w:rsidP="00995F41">
      <w:pPr>
        <w:pStyle w:val="Listenabsatz"/>
        <w:numPr>
          <w:ilvl w:val="0"/>
          <w:numId w:val="1"/>
        </w:numPr>
      </w:pPr>
      <w:r>
        <w:t>PDF-Dokument der Lehrforschungspublikation</w:t>
      </w:r>
    </w:p>
    <w:p w:rsidR="00BA7BC0" w:rsidRDefault="00BA7BC0" w:rsidP="00995F41">
      <w:pPr>
        <w:pStyle w:val="Listenabsatz"/>
        <w:numPr>
          <w:ilvl w:val="0"/>
          <w:numId w:val="1"/>
        </w:numPr>
      </w:pPr>
      <w:r>
        <w:t xml:space="preserve">PDF-Dokument des Letter </w:t>
      </w:r>
      <w:proofErr w:type="spellStart"/>
      <w:r>
        <w:t>of</w:t>
      </w:r>
      <w:proofErr w:type="spellEnd"/>
      <w:r>
        <w:t xml:space="preserve"> Acceptance bei noch nicht veröffentlichten Studien</w:t>
      </w:r>
    </w:p>
    <w:p w:rsidR="00F22695" w:rsidRDefault="007A4946" w:rsidP="00F22695">
      <w:pPr>
        <w:pStyle w:val="Listenabsatz"/>
        <w:numPr>
          <w:ilvl w:val="0"/>
          <w:numId w:val="1"/>
        </w:numPr>
      </w:pPr>
      <w:r>
        <w:t xml:space="preserve">Antrag </w:t>
      </w:r>
      <w:r w:rsidR="00F22695">
        <w:t>LF-1 (</w:t>
      </w:r>
      <w:r w:rsidR="00F22695" w:rsidRPr="00F22695">
        <w:t>Vordruck s. Seite 2</w:t>
      </w:r>
      <w:r w:rsidR="00F22695">
        <w:t>)</w:t>
      </w:r>
    </w:p>
    <w:p w:rsidR="00BA7BC0" w:rsidRDefault="00BA7BC0" w:rsidP="00BA7BC0">
      <w:r>
        <w:t>Die Bewerbung erfolgt fristgerecht i</w:t>
      </w:r>
      <w:r w:rsidR="00246902">
        <w:t xml:space="preserve">n elektronischer Form an die AG </w:t>
      </w:r>
      <w:r>
        <w:t>Lehrforschung.</w:t>
      </w:r>
      <w:r w:rsidR="00995F41">
        <w:br/>
      </w:r>
      <w:r>
        <w:t xml:space="preserve">Kontakt: </w:t>
      </w:r>
      <w:r w:rsidRPr="00995F41">
        <w:rPr>
          <w:b/>
        </w:rPr>
        <w:t>med-lehrforschung@uni-ulm.de</w:t>
      </w:r>
    </w:p>
    <w:p w:rsidR="00995F41" w:rsidRDefault="004C7496" w:rsidP="007A151D">
      <w:pPr>
        <w:spacing w:line="240" w:lineRule="auto"/>
      </w:pPr>
      <w:r w:rsidRPr="00BA6556">
        <w:rPr>
          <w:b/>
          <w:sz w:val="16"/>
        </w:rPr>
        <w:br/>
      </w:r>
      <w:r w:rsidR="00BA7BC0" w:rsidRPr="00995F41">
        <w:rPr>
          <w:b/>
        </w:rPr>
        <w:t>Vergabe:</w:t>
      </w:r>
      <w:r>
        <w:br/>
      </w:r>
      <w:r w:rsidR="00BA7BC0">
        <w:t xml:space="preserve">Über die Vergabe des Preises </w:t>
      </w:r>
      <w:r w:rsidR="00E437B8">
        <w:t>wird</w:t>
      </w:r>
      <w:r w:rsidR="00BA7BC0">
        <w:t xml:space="preserve"> auf Basis zweier externer Expertengutachten</w:t>
      </w:r>
      <w:r w:rsidR="00E437B8">
        <w:t xml:space="preserve">, die </w:t>
      </w:r>
      <w:r w:rsidR="00BA7BC0">
        <w:t xml:space="preserve">in Anlehnung an die Empfehlungen der GMS Zeitschrift für Medizinische Ausbildung zur Begutachtung eines Manuskriptes (Z </w:t>
      </w:r>
      <w:proofErr w:type="spellStart"/>
      <w:r w:rsidR="00BA7BC0">
        <w:t>MedAusbild</w:t>
      </w:r>
      <w:proofErr w:type="spellEnd"/>
      <w:r w:rsidR="00BA7BC0">
        <w:t xml:space="preserve"> 2010: 27 (5): Doc 75. Abrufbar unter:</w:t>
      </w:r>
      <w:r w:rsidR="005447AC">
        <w:t xml:space="preserve"> </w:t>
      </w:r>
      <w:hyperlink r:id="rId7" w:history="1">
        <w:r w:rsidR="00995F41" w:rsidRPr="005964D8">
          <w:rPr>
            <w:rStyle w:val="Hyperlink"/>
          </w:rPr>
          <w:t>http://www.egms.de/static/de/journals/zma/2010-27/zma000712.shtml</w:t>
        </w:r>
      </w:hyperlink>
      <w:r w:rsidR="00BA7BC0">
        <w:t>)</w:t>
      </w:r>
      <w:r w:rsidR="00E437B8">
        <w:t xml:space="preserve"> erstellt werden, entschi</w:t>
      </w:r>
      <w:r w:rsidR="0022294E">
        <w:t>e</w:t>
      </w:r>
      <w:r w:rsidR="00E437B8">
        <w:t>den</w:t>
      </w:r>
      <w:r w:rsidR="00753862">
        <w:t>.</w:t>
      </w:r>
      <w:r w:rsidR="00047744">
        <w:t xml:space="preserve"> </w:t>
      </w:r>
      <w:r w:rsidR="00753862">
        <w:t>Bei mehreren, qualitativ vergleichbaren Anträgen behält sich die AG Lehrforschung vor, d</w:t>
      </w:r>
      <w:r w:rsidR="00047744">
        <w:t xml:space="preserve">en Preis </w:t>
      </w:r>
      <w:r w:rsidR="00753862">
        <w:t>aufzuteilen.</w:t>
      </w:r>
    </w:p>
    <w:p w:rsidR="005447AC" w:rsidRPr="005447AC" w:rsidRDefault="004C7496" w:rsidP="00161074">
      <w:pPr>
        <w:spacing w:line="240" w:lineRule="auto"/>
      </w:pPr>
      <w:r w:rsidRPr="00BA6556">
        <w:rPr>
          <w:b/>
          <w:sz w:val="16"/>
        </w:rPr>
        <w:br/>
      </w:r>
      <w:r w:rsidR="005447AC">
        <w:rPr>
          <w:b/>
        </w:rPr>
        <w:t>Kriterien:</w:t>
      </w:r>
      <w:r>
        <w:br/>
      </w:r>
      <w:r w:rsidR="005447AC">
        <w:t xml:space="preserve">Innovativer Charakter, </w:t>
      </w:r>
      <w:r w:rsidR="00161074">
        <w:t>Bedeutsamkeit</w:t>
      </w:r>
      <w:r w:rsidR="005447AC">
        <w:t xml:space="preserve"> (Relevanz für den Leser, Weiterentwicklung des Forschungsbereichs), Lesbarkeit, Hintergrund</w:t>
      </w:r>
      <w:r w:rsidR="008418FB">
        <w:t>/</w:t>
      </w:r>
      <w:r w:rsidR="005447AC">
        <w:t>Theorie</w:t>
      </w:r>
      <w:r w:rsidR="008418FB">
        <w:t>/</w:t>
      </w:r>
      <w:r w:rsidR="005447AC">
        <w:t>Fragestellung</w:t>
      </w:r>
      <w:r w:rsidR="008418FB">
        <w:t>/H</w:t>
      </w:r>
      <w:r w:rsidR="005447AC">
        <w:t>ypothesen</w:t>
      </w:r>
      <w:r w:rsidR="008418FB">
        <w:t>/Darstellung des Problems, Studiendesign/Methode, Auswertung/Statistik, Darstellung der Ergebnisse (Daten, Grafiken, Tabellen), Schlussfolgerung (adäquat, Limitationen)</w:t>
      </w:r>
    </w:p>
    <w:p w:rsidR="00BA7BC0" w:rsidRPr="004C7496" w:rsidRDefault="004C7496" w:rsidP="00161074">
      <w:pPr>
        <w:spacing w:line="240" w:lineRule="auto"/>
        <w:rPr>
          <w:b/>
        </w:rPr>
      </w:pPr>
      <w:r w:rsidRPr="00BA6556">
        <w:rPr>
          <w:b/>
          <w:sz w:val="16"/>
        </w:rPr>
        <w:br/>
      </w:r>
      <w:r w:rsidR="00BA7BC0" w:rsidRPr="001C7EF0">
        <w:rPr>
          <w:b/>
        </w:rPr>
        <w:t>Bewerbungsschluss:</w:t>
      </w:r>
      <w:r w:rsidR="00D237E7" w:rsidRPr="001C7EF0">
        <w:rPr>
          <w:b/>
        </w:rPr>
        <w:t xml:space="preserve"> </w:t>
      </w:r>
      <w:r w:rsidR="002D5A6D" w:rsidRPr="001C7EF0">
        <w:rPr>
          <w:b/>
        </w:rPr>
        <w:t>30.07.2023</w:t>
      </w:r>
      <w:bookmarkStart w:id="0" w:name="_GoBack"/>
      <w:bookmarkEnd w:id="0"/>
    </w:p>
    <w:p w:rsidR="00E92D5F" w:rsidRDefault="004C7496" w:rsidP="00161074">
      <w:pPr>
        <w:spacing w:line="240" w:lineRule="auto"/>
        <w:rPr>
          <w:b/>
          <w:bCs/>
          <w:sz w:val="28"/>
          <w:szCs w:val="28"/>
        </w:rPr>
      </w:pPr>
      <w:r w:rsidRPr="00BA6556">
        <w:rPr>
          <w:b/>
          <w:sz w:val="16"/>
        </w:rPr>
        <w:br/>
      </w:r>
      <w:r w:rsidR="00BA7BC0" w:rsidRPr="00995F41">
        <w:rPr>
          <w:b/>
        </w:rPr>
        <w:t>Dotierung:</w:t>
      </w:r>
      <w:r>
        <w:rPr>
          <w:b/>
        </w:rPr>
        <w:br/>
      </w:r>
      <w:r w:rsidR="00BA7BC0">
        <w:t>2.500€; der/die Preisträger</w:t>
      </w:r>
      <w:r w:rsidR="00246902">
        <w:t>*i</w:t>
      </w:r>
      <w:r w:rsidR="00BA7BC0">
        <w:t>n erhält das Prei</w:t>
      </w:r>
      <w:r w:rsidR="00F22695">
        <w:t>sgeld zur Unterstützung seiner/</w:t>
      </w:r>
      <w:r w:rsidR="00BA7BC0">
        <w:t>ihrer wissenschaftlichen Arbeit</w:t>
      </w:r>
      <w:r w:rsidR="00EB5628">
        <w:t xml:space="preserve">. Bei mehreren, qualitativ vergleichbaren Anträgen behält sich die AG Lehrforschung vor, das Preisgeld aufzuteilen. </w:t>
      </w:r>
      <w:r w:rsidR="00F22695">
        <w:br w:type="page"/>
      </w:r>
      <w:r w:rsidR="00E92D5F">
        <w:rPr>
          <w:b/>
          <w:bCs/>
          <w:sz w:val="28"/>
          <w:szCs w:val="28"/>
        </w:rPr>
        <w:lastRenderedPageBreak/>
        <w:t>Antrag zum Modul 1 der Lehrforschungsförderung (LF-1) Lehrforschungspreis</w:t>
      </w:r>
    </w:p>
    <w:p w:rsidR="00325B0C" w:rsidRPr="00325B0C" w:rsidRDefault="00325B0C" w:rsidP="00325B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114"/>
      </w:tblGrid>
      <w:tr w:rsidR="00696A21" w:rsidRPr="006E0194" w:rsidTr="006E0194">
        <w:tc>
          <w:tcPr>
            <w:tcW w:w="1951" w:type="dxa"/>
            <w:shd w:val="clear" w:color="auto" w:fill="auto"/>
          </w:tcPr>
          <w:p w:rsidR="00696A21" w:rsidRPr="006E0194" w:rsidRDefault="00974780" w:rsidP="006E0194">
            <w:pPr>
              <w:spacing w:after="0" w:line="240" w:lineRule="auto"/>
            </w:pPr>
            <w:r w:rsidRPr="006E0194">
              <w:t>Antragsteller</w:t>
            </w:r>
            <w:r w:rsidR="002E1C05">
              <w:t>*in</w:t>
            </w:r>
          </w:p>
        </w:tc>
        <w:tc>
          <w:tcPr>
            <w:tcW w:w="7261" w:type="dxa"/>
            <w:shd w:val="clear" w:color="auto" w:fill="auto"/>
          </w:tcPr>
          <w:p w:rsidR="00696A21" w:rsidRPr="006E0194" w:rsidRDefault="00696A21" w:rsidP="006E0194">
            <w:pPr>
              <w:spacing w:after="0" w:line="240" w:lineRule="auto"/>
            </w:pPr>
          </w:p>
        </w:tc>
      </w:tr>
      <w:tr w:rsidR="00696A21" w:rsidRPr="006E0194" w:rsidTr="006E0194">
        <w:tc>
          <w:tcPr>
            <w:tcW w:w="1951" w:type="dxa"/>
            <w:shd w:val="clear" w:color="auto" w:fill="auto"/>
          </w:tcPr>
          <w:p w:rsidR="00696A21" w:rsidRPr="006E0194" w:rsidRDefault="00974780" w:rsidP="006E0194">
            <w:pPr>
              <w:spacing w:after="0" w:line="240" w:lineRule="auto"/>
            </w:pPr>
            <w:r w:rsidRPr="006E0194">
              <w:t>Abteilung/Institut</w:t>
            </w:r>
          </w:p>
        </w:tc>
        <w:tc>
          <w:tcPr>
            <w:tcW w:w="7261" w:type="dxa"/>
            <w:shd w:val="clear" w:color="auto" w:fill="auto"/>
          </w:tcPr>
          <w:p w:rsidR="00696A21" w:rsidRPr="006E0194" w:rsidRDefault="00696A21" w:rsidP="006E0194">
            <w:pPr>
              <w:spacing w:after="0" w:line="240" w:lineRule="auto"/>
            </w:pPr>
          </w:p>
        </w:tc>
      </w:tr>
      <w:tr w:rsidR="00696A21" w:rsidRPr="006E0194" w:rsidTr="006E0194">
        <w:tc>
          <w:tcPr>
            <w:tcW w:w="1951" w:type="dxa"/>
            <w:shd w:val="clear" w:color="auto" w:fill="auto"/>
          </w:tcPr>
          <w:p w:rsidR="00696A21" w:rsidRPr="006E0194" w:rsidRDefault="00974780" w:rsidP="006E0194">
            <w:pPr>
              <w:spacing w:after="0" w:line="240" w:lineRule="auto"/>
            </w:pPr>
            <w:r w:rsidRPr="006E0194">
              <w:t>Dienstadresse</w:t>
            </w:r>
          </w:p>
        </w:tc>
        <w:tc>
          <w:tcPr>
            <w:tcW w:w="7261" w:type="dxa"/>
            <w:shd w:val="clear" w:color="auto" w:fill="auto"/>
          </w:tcPr>
          <w:p w:rsidR="00696A21" w:rsidRPr="006E0194" w:rsidRDefault="00696A21" w:rsidP="006E0194">
            <w:pPr>
              <w:spacing w:after="0" w:line="240" w:lineRule="auto"/>
            </w:pPr>
          </w:p>
        </w:tc>
      </w:tr>
      <w:tr w:rsidR="00696A21" w:rsidRPr="006E0194" w:rsidTr="006E0194">
        <w:tc>
          <w:tcPr>
            <w:tcW w:w="1951" w:type="dxa"/>
            <w:shd w:val="clear" w:color="auto" w:fill="auto"/>
          </w:tcPr>
          <w:p w:rsidR="00696A21" w:rsidRPr="006E0194" w:rsidRDefault="00974780" w:rsidP="006E0194">
            <w:pPr>
              <w:spacing w:after="0" w:line="240" w:lineRule="auto"/>
            </w:pPr>
            <w:r w:rsidRPr="006E0194">
              <w:t>Tel.</w:t>
            </w:r>
          </w:p>
        </w:tc>
        <w:tc>
          <w:tcPr>
            <w:tcW w:w="7261" w:type="dxa"/>
            <w:shd w:val="clear" w:color="auto" w:fill="auto"/>
          </w:tcPr>
          <w:p w:rsidR="00696A21" w:rsidRPr="006E0194" w:rsidRDefault="00696A21" w:rsidP="006E0194">
            <w:pPr>
              <w:spacing w:after="0" w:line="240" w:lineRule="auto"/>
            </w:pPr>
          </w:p>
        </w:tc>
      </w:tr>
      <w:tr w:rsidR="00696A21" w:rsidRPr="006E0194" w:rsidTr="006E0194">
        <w:tc>
          <w:tcPr>
            <w:tcW w:w="1951" w:type="dxa"/>
            <w:shd w:val="clear" w:color="auto" w:fill="auto"/>
          </w:tcPr>
          <w:p w:rsidR="00696A21" w:rsidRPr="006E0194" w:rsidRDefault="00974780" w:rsidP="006E0194">
            <w:pPr>
              <w:spacing w:after="0" w:line="240" w:lineRule="auto"/>
            </w:pPr>
            <w:r w:rsidRPr="006E0194">
              <w:t>Email</w:t>
            </w:r>
          </w:p>
        </w:tc>
        <w:tc>
          <w:tcPr>
            <w:tcW w:w="7261" w:type="dxa"/>
            <w:shd w:val="clear" w:color="auto" w:fill="auto"/>
          </w:tcPr>
          <w:p w:rsidR="00696A21" w:rsidRPr="006E0194" w:rsidRDefault="00696A21" w:rsidP="006E0194">
            <w:pPr>
              <w:spacing w:after="0" w:line="240" w:lineRule="auto"/>
            </w:pPr>
          </w:p>
        </w:tc>
      </w:tr>
    </w:tbl>
    <w:p w:rsidR="00696A21" w:rsidRDefault="00696A21" w:rsidP="00325B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699"/>
      </w:tblGrid>
      <w:tr w:rsidR="00696A21" w:rsidRPr="006E0194" w:rsidTr="006E0194">
        <w:tc>
          <w:tcPr>
            <w:tcW w:w="2376" w:type="dxa"/>
            <w:shd w:val="clear" w:color="auto" w:fill="auto"/>
          </w:tcPr>
          <w:p w:rsidR="00696A21" w:rsidRPr="006E0194" w:rsidRDefault="00974780" w:rsidP="006E0194">
            <w:pPr>
              <w:spacing w:after="0" w:line="240" w:lineRule="auto"/>
            </w:pPr>
            <w:r w:rsidRPr="006E0194">
              <w:t>Titel der Publikation</w:t>
            </w:r>
          </w:p>
        </w:tc>
        <w:tc>
          <w:tcPr>
            <w:tcW w:w="6836" w:type="dxa"/>
            <w:shd w:val="clear" w:color="auto" w:fill="auto"/>
          </w:tcPr>
          <w:p w:rsidR="00696A21" w:rsidRPr="006E0194" w:rsidRDefault="00696A21" w:rsidP="006E0194">
            <w:pPr>
              <w:spacing w:after="0" w:line="240" w:lineRule="auto"/>
            </w:pPr>
          </w:p>
        </w:tc>
      </w:tr>
      <w:tr w:rsidR="00696A21" w:rsidRPr="006E0194" w:rsidTr="006E0194">
        <w:tc>
          <w:tcPr>
            <w:tcW w:w="2376" w:type="dxa"/>
            <w:shd w:val="clear" w:color="auto" w:fill="auto"/>
          </w:tcPr>
          <w:p w:rsidR="00696A21" w:rsidRPr="006E0194" w:rsidRDefault="00974780" w:rsidP="006E0194">
            <w:pPr>
              <w:spacing w:after="0" w:line="240" w:lineRule="auto"/>
            </w:pPr>
            <w:r w:rsidRPr="006E0194">
              <w:t>Journal der Publikation</w:t>
            </w:r>
          </w:p>
        </w:tc>
        <w:tc>
          <w:tcPr>
            <w:tcW w:w="6836" w:type="dxa"/>
            <w:shd w:val="clear" w:color="auto" w:fill="auto"/>
          </w:tcPr>
          <w:p w:rsidR="00696A21" w:rsidRPr="006E0194" w:rsidRDefault="00696A21" w:rsidP="006E0194">
            <w:pPr>
              <w:spacing w:after="0" w:line="240" w:lineRule="auto"/>
            </w:pPr>
          </w:p>
        </w:tc>
      </w:tr>
      <w:tr w:rsidR="00696A21" w:rsidRPr="006E0194" w:rsidTr="006E0194">
        <w:tc>
          <w:tcPr>
            <w:tcW w:w="2376" w:type="dxa"/>
            <w:shd w:val="clear" w:color="auto" w:fill="auto"/>
          </w:tcPr>
          <w:p w:rsidR="00696A21" w:rsidRPr="006E0194" w:rsidRDefault="00974780" w:rsidP="006E0194">
            <w:pPr>
              <w:spacing w:after="0" w:line="240" w:lineRule="auto"/>
            </w:pPr>
            <w:r w:rsidRPr="006E0194">
              <w:t>Erscheinungsjahr</w:t>
            </w:r>
          </w:p>
        </w:tc>
        <w:tc>
          <w:tcPr>
            <w:tcW w:w="6836" w:type="dxa"/>
            <w:shd w:val="clear" w:color="auto" w:fill="auto"/>
          </w:tcPr>
          <w:p w:rsidR="00696A21" w:rsidRPr="006E0194" w:rsidRDefault="00696A21" w:rsidP="006E0194">
            <w:pPr>
              <w:spacing w:after="0" w:line="240" w:lineRule="auto"/>
            </w:pPr>
          </w:p>
        </w:tc>
      </w:tr>
    </w:tbl>
    <w:p w:rsidR="00AA1E8C" w:rsidRDefault="00AA1E8C" w:rsidP="00325B0C"/>
    <w:p w:rsidR="00D237E7" w:rsidRDefault="00D237E7" w:rsidP="00325B0C">
      <w:r w:rsidRPr="00D237E7">
        <w:t>Bereits bestehende oder beantragte weitere Fördermittel (z.B. LF-2, LF-3, LF-4, Lehrprojekte,</w:t>
      </w:r>
      <w:r>
        <w:t xml:space="preserve"> </w:t>
      </w:r>
      <w:r w:rsidRPr="00D237E7">
        <w:t>Bausteine, DFG</w:t>
      </w:r>
      <w:proofErr w:type="gramStart"/>
      <w:r w:rsidRPr="00D237E7">
        <w:t>) ?</w:t>
      </w:r>
      <w:proofErr w:type="gramEnd"/>
      <w:r w:rsidRPr="00D237E7">
        <w:t xml:space="preserve"> Bitte exakte Angabe:</w:t>
      </w:r>
    </w:p>
    <w:p w:rsidR="00D237E7" w:rsidRDefault="00D237E7" w:rsidP="00325B0C"/>
    <w:p w:rsidR="00D237E7" w:rsidRDefault="00D237E7" w:rsidP="00325B0C"/>
    <w:p w:rsidR="00832DC7" w:rsidRDefault="00832DC7" w:rsidP="00325B0C"/>
    <w:p w:rsidR="00AA1E8C" w:rsidRDefault="00AA1E8C" w:rsidP="00325B0C"/>
    <w:p w:rsidR="00AA1E8C" w:rsidRDefault="00AA1E8C" w:rsidP="00325B0C"/>
    <w:p w:rsidR="008E0D18" w:rsidRDefault="008E0D18" w:rsidP="00325B0C"/>
    <w:p w:rsidR="008E0D18" w:rsidRDefault="008E0D18" w:rsidP="00325B0C"/>
    <w:p w:rsidR="00696A21" w:rsidRDefault="00696A21" w:rsidP="00325B0C"/>
    <w:p w:rsidR="00696A21" w:rsidRDefault="00696A21" w:rsidP="00325B0C"/>
    <w:p w:rsidR="00696A21" w:rsidRDefault="00696A21" w:rsidP="00325B0C"/>
    <w:p w:rsidR="00CD4E2B" w:rsidRDefault="00CD4E2B" w:rsidP="00325B0C"/>
    <w:p w:rsidR="00CD4E2B" w:rsidRDefault="00CD4E2B" w:rsidP="00325B0C"/>
    <w:p w:rsidR="00832DC7" w:rsidRDefault="00AA1E8C" w:rsidP="00325B0C">
      <w:r>
        <w:t>Ich versichere die Richtigkeit der Angaben.</w:t>
      </w:r>
    </w:p>
    <w:p w:rsidR="00D237E7" w:rsidRDefault="00832DC7" w:rsidP="00325B0C">
      <w:r>
        <w:br/>
      </w:r>
      <w:r w:rsidR="001C7EF0">
        <w:pict>
          <v:rect id="_x0000_i1025" style="width:249.05pt;height:.75pt" o:hrpct="549" o:hrstd="t" o:hr="t" fillcolor="#a0a0a0" stroked="f"/>
        </w:pict>
      </w:r>
      <w:r>
        <w:br/>
      </w:r>
      <w:r w:rsidR="00D237E7">
        <w:t>Ort, Datum, (elektronische*) Unterschrift</w:t>
      </w:r>
    </w:p>
    <w:p w:rsidR="00D237E7" w:rsidRPr="00832DC7" w:rsidRDefault="00832DC7" w:rsidP="00832DC7">
      <w:pPr>
        <w:rPr>
          <w:sz w:val="18"/>
        </w:rPr>
      </w:pPr>
      <w:r w:rsidRPr="00832DC7">
        <w:rPr>
          <w:sz w:val="18"/>
        </w:rPr>
        <w:t>* falls keine vorhanden: zusätzliche handunterschriebene Kopie an AG Lehrforschung,</w:t>
      </w:r>
      <w:r w:rsidRPr="00832DC7">
        <w:rPr>
          <w:sz w:val="18"/>
        </w:rPr>
        <w:br/>
        <w:t xml:space="preserve">  z. Hd. Achim Schneider, </w:t>
      </w:r>
      <w:proofErr w:type="spellStart"/>
      <w:r w:rsidR="00C63185">
        <w:rPr>
          <w:sz w:val="18"/>
        </w:rPr>
        <w:t>Meyerhofstraße</w:t>
      </w:r>
      <w:proofErr w:type="spellEnd"/>
      <w:r w:rsidR="00C63185">
        <w:rPr>
          <w:sz w:val="18"/>
        </w:rPr>
        <w:t xml:space="preserve"> M28-TTU</w:t>
      </w:r>
      <w:r w:rsidRPr="00832DC7">
        <w:rPr>
          <w:sz w:val="18"/>
        </w:rPr>
        <w:t>, 89081 Ulm</w:t>
      </w:r>
    </w:p>
    <w:sectPr w:rsidR="00D237E7" w:rsidRPr="00832DC7" w:rsidSect="008615F8">
      <w:headerReference w:type="default" r:id="rId8"/>
      <w:footerReference w:type="default" r:id="rId9"/>
      <w:pgSz w:w="11906" w:h="16838"/>
      <w:pgMar w:top="2269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06A" w:rsidRDefault="0072606A" w:rsidP="00BA7BC0">
      <w:pPr>
        <w:spacing w:after="0" w:line="240" w:lineRule="auto"/>
      </w:pPr>
      <w:r>
        <w:separator/>
      </w:r>
    </w:p>
  </w:endnote>
  <w:endnote w:type="continuationSeparator" w:id="0">
    <w:p w:rsidR="0072606A" w:rsidRDefault="0072606A" w:rsidP="00BA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F8C" w:rsidRDefault="0037089E">
    <w:pPr>
      <w:pStyle w:val="Fuzeile"/>
      <w:jc w:val="right"/>
    </w:pPr>
    <w:r>
      <w:t>LF-1 Version 0</w:t>
    </w:r>
    <w:r w:rsidR="00B866BF">
      <w:t>1</w:t>
    </w:r>
    <w:r>
      <w:t>/</w:t>
    </w:r>
    <w:r w:rsidR="00A155AC">
      <w:t>2</w:t>
    </w:r>
    <w:r w:rsidR="00266B7E">
      <w:t>3</w:t>
    </w:r>
    <w:r>
      <w:tab/>
    </w:r>
    <w:r>
      <w:tab/>
    </w:r>
    <w:r w:rsidR="008E3F8C">
      <w:fldChar w:fldCharType="begin"/>
    </w:r>
    <w:r w:rsidR="008E3F8C">
      <w:instrText>PAGE   \* MERGEFORMAT</w:instrText>
    </w:r>
    <w:r w:rsidR="008E3F8C">
      <w:fldChar w:fldCharType="separate"/>
    </w:r>
    <w:r w:rsidR="00BA6556">
      <w:rPr>
        <w:noProof/>
      </w:rPr>
      <w:t>2</w:t>
    </w:r>
    <w:r w:rsidR="008E3F8C">
      <w:fldChar w:fldCharType="end"/>
    </w:r>
  </w:p>
  <w:p w:rsidR="00407B33" w:rsidRDefault="00407B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06A" w:rsidRDefault="0072606A" w:rsidP="00BA7BC0">
      <w:pPr>
        <w:spacing w:after="0" w:line="240" w:lineRule="auto"/>
      </w:pPr>
      <w:r>
        <w:separator/>
      </w:r>
    </w:p>
  </w:footnote>
  <w:footnote w:type="continuationSeparator" w:id="0">
    <w:p w:rsidR="0072606A" w:rsidRDefault="0072606A" w:rsidP="00BA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BC0" w:rsidRDefault="008615F8" w:rsidP="008E3F8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8E01CC2" wp14:editId="78BC3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56964"/>
          <wp:effectExtent l="0" t="0" r="3175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6607"/>
    <w:multiLevelType w:val="hybridMultilevel"/>
    <w:tmpl w:val="B17EE3A4"/>
    <w:lvl w:ilvl="0" w:tplc="B762B2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1F8A"/>
    <w:multiLevelType w:val="hybridMultilevel"/>
    <w:tmpl w:val="A372E5C6"/>
    <w:lvl w:ilvl="0" w:tplc="6BA063E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0C"/>
    <w:rsid w:val="0001738C"/>
    <w:rsid w:val="00047744"/>
    <w:rsid w:val="000722C6"/>
    <w:rsid w:val="00083708"/>
    <w:rsid w:val="000D7FF8"/>
    <w:rsid w:val="00161074"/>
    <w:rsid w:val="001C7EF0"/>
    <w:rsid w:val="0022294E"/>
    <w:rsid w:val="00224436"/>
    <w:rsid w:val="00246902"/>
    <w:rsid w:val="002653F2"/>
    <w:rsid w:val="00266B7E"/>
    <w:rsid w:val="00281C00"/>
    <w:rsid w:val="002D5A6D"/>
    <w:rsid w:val="002E1C05"/>
    <w:rsid w:val="00301C14"/>
    <w:rsid w:val="00325B0C"/>
    <w:rsid w:val="0037089E"/>
    <w:rsid w:val="003C2F39"/>
    <w:rsid w:val="003E7321"/>
    <w:rsid w:val="00407B33"/>
    <w:rsid w:val="00474931"/>
    <w:rsid w:val="004C49D8"/>
    <w:rsid w:val="004C7496"/>
    <w:rsid w:val="005327A5"/>
    <w:rsid w:val="005447AC"/>
    <w:rsid w:val="005620CE"/>
    <w:rsid w:val="005753DE"/>
    <w:rsid w:val="005C5A18"/>
    <w:rsid w:val="00644A49"/>
    <w:rsid w:val="00671187"/>
    <w:rsid w:val="00696A21"/>
    <w:rsid w:val="006E0194"/>
    <w:rsid w:val="0072606A"/>
    <w:rsid w:val="00753862"/>
    <w:rsid w:val="00774D28"/>
    <w:rsid w:val="007A151D"/>
    <w:rsid w:val="007A4946"/>
    <w:rsid w:val="007A661D"/>
    <w:rsid w:val="007B3A1D"/>
    <w:rsid w:val="007C5D80"/>
    <w:rsid w:val="007D25D4"/>
    <w:rsid w:val="00832DC7"/>
    <w:rsid w:val="008418FB"/>
    <w:rsid w:val="008615F8"/>
    <w:rsid w:val="008B77AD"/>
    <w:rsid w:val="008E0D18"/>
    <w:rsid w:val="008E3F8C"/>
    <w:rsid w:val="008F6238"/>
    <w:rsid w:val="00902AAE"/>
    <w:rsid w:val="00970B80"/>
    <w:rsid w:val="00974780"/>
    <w:rsid w:val="00982076"/>
    <w:rsid w:val="00982C50"/>
    <w:rsid w:val="00995F41"/>
    <w:rsid w:val="009A2974"/>
    <w:rsid w:val="00A061C6"/>
    <w:rsid w:val="00A155AC"/>
    <w:rsid w:val="00A33E70"/>
    <w:rsid w:val="00AA1E8C"/>
    <w:rsid w:val="00B129E8"/>
    <w:rsid w:val="00B23805"/>
    <w:rsid w:val="00B70740"/>
    <w:rsid w:val="00B866BF"/>
    <w:rsid w:val="00BA6556"/>
    <w:rsid w:val="00BA7BC0"/>
    <w:rsid w:val="00BF4EA7"/>
    <w:rsid w:val="00C031BB"/>
    <w:rsid w:val="00C63185"/>
    <w:rsid w:val="00C720D8"/>
    <w:rsid w:val="00CD4E2B"/>
    <w:rsid w:val="00CF5897"/>
    <w:rsid w:val="00D237E7"/>
    <w:rsid w:val="00D354E3"/>
    <w:rsid w:val="00D6403B"/>
    <w:rsid w:val="00DC3E40"/>
    <w:rsid w:val="00DD0A7C"/>
    <w:rsid w:val="00DD1985"/>
    <w:rsid w:val="00DD2780"/>
    <w:rsid w:val="00E437B8"/>
    <w:rsid w:val="00E560C3"/>
    <w:rsid w:val="00E92D5F"/>
    <w:rsid w:val="00EB5628"/>
    <w:rsid w:val="00EC706E"/>
    <w:rsid w:val="00F22695"/>
    <w:rsid w:val="00F26E75"/>
    <w:rsid w:val="00F37000"/>
    <w:rsid w:val="00FA7AA4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0546482"/>
  <w15:chartTrackingRefBased/>
  <w15:docId w15:val="{0FEFDFC6-43CB-4C0C-A8E1-8FD1DC6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25B0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A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BC0"/>
  </w:style>
  <w:style w:type="paragraph" w:styleId="Fuzeile">
    <w:name w:val="footer"/>
    <w:basedOn w:val="Standard"/>
    <w:link w:val="FuzeileZchn"/>
    <w:uiPriority w:val="99"/>
    <w:unhideWhenUsed/>
    <w:rsid w:val="00BA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BC0"/>
  </w:style>
  <w:style w:type="paragraph" w:styleId="Listenabsatz">
    <w:name w:val="List Paragraph"/>
    <w:basedOn w:val="Standard"/>
    <w:uiPriority w:val="34"/>
    <w:qFormat/>
    <w:rsid w:val="00995F41"/>
    <w:pPr>
      <w:ind w:left="720"/>
      <w:contextualSpacing/>
    </w:pPr>
  </w:style>
  <w:style w:type="character" w:styleId="Hyperlink">
    <w:name w:val="Hyperlink"/>
    <w:uiPriority w:val="99"/>
    <w:unhideWhenUsed/>
    <w:rsid w:val="00995F4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9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gms.de/static/de/journals/zma/2010-27/zma00071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Links>
    <vt:vector size="6" baseType="variant"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http://www.egms.de/static/de/journals/zma/2010-27/zma000712.shtml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Schneider</dc:creator>
  <cp:keywords/>
  <cp:lastModifiedBy>Achim Schneider</cp:lastModifiedBy>
  <cp:revision>2</cp:revision>
  <dcterms:created xsi:type="dcterms:W3CDTF">2023-03-09T08:50:00Z</dcterms:created>
  <dcterms:modified xsi:type="dcterms:W3CDTF">2023-03-09T08:50:00Z</dcterms:modified>
</cp:coreProperties>
</file>