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6B" w:rsidRDefault="00A11A86" w:rsidP="00B846EF">
      <w:pPr>
        <w:framePr w:w="4825" w:h="2716" w:hRule="exact" w:hSpace="142" w:wrap="around" w:vAnchor="page" w:hAnchor="page" w:x="1155" w:y="2679" w:anchorLock="1"/>
        <w:rPr>
          <w:rFonts w:ascii="Times New Roman" w:hAnsi="Times New Roman"/>
          <w:sz w:val="16"/>
        </w:rPr>
      </w:pPr>
      <w:bookmarkStart w:id="0" w:name="OLE_LINK1"/>
      <w:bookmarkStart w:id="1" w:name="OLE_LINK2"/>
      <w:r>
        <w:rPr>
          <w:rFonts w:ascii="Times New Roman" w:hAnsi="Times New Roman"/>
          <w:sz w:val="16"/>
        </w:rPr>
        <w:t>Ministerium für Finanzen und Wirtschaft</w:t>
      </w:r>
      <w:r w:rsidR="00D5676B">
        <w:rPr>
          <w:rFonts w:ascii="Times New Roman" w:hAnsi="Times New Roman"/>
          <w:sz w:val="16"/>
        </w:rPr>
        <w:t xml:space="preserve"> </w:t>
      </w:r>
    </w:p>
    <w:p w:rsidR="006E1889" w:rsidRDefault="006E1889" w:rsidP="00B846EF">
      <w:pPr>
        <w:framePr w:w="4825" w:h="2716" w:hRule="exact" w:hSpace="142" w:wrap="around" w:vAnchor="page" w:hAnchor="page" w:x="1155" w:y="2679" w:anchorLock="1"/>
        <w:rPr>
          <w:rFonts w:ascii="Times New Roman" w:hAnsi="Times New Roman"/>
          <w:sz w:val="16"/>
        </w:rPr>
      </w:pPr>
      <w:r>
        <w:rPr>
          <w:rFonts w:ascii="Times New Roman" w:hAnsi="Times New Roman"/>
          <w:sz w:val="16"/>
        </w:rPr>
        <w:t xml:space="preserve">Baden-Württemberg </w:t>
      </w:r>
      <w:r w:rsidR="00E30885">
        <w:rPr>
          <w:rFonts w:ascii="Times New Roman" w:hAnsi="Times New Roman"/>
          <w:sz w:val="16"/>
        </w:rPr>
        <w:t>•</w:t>
      </w:r>
      <w:r>
        <w:rPr>
          <w:rFonts w:ascii="Times New Roman" w:hAnsi="Times New Roman"/>
          <w:sz w:val="16"/>
        </w:rPr>
        <w:t xml:space="preserve"> Pf. 10 14 53 </w:t>
      </w:r>
      <w:r w:rsidR="00E30885">
        <w:rPr>
          <w:rFonts w:ascii="Times New Roman" w:hAnsi="Times New Roman"/>
          <w:sz w:val="16"/>
        </w:rPr>
        <w:t>•</w:t>
      </w:r>
      <w:r>
        <w:rPr>
          <w:rFonts w:ascii="Times New Roman" w:hAnsi="Times New Roman"/>
          <w:sz w:val="16"/>
        </w:rPr>
        <w:t xml:space="preserve"> 70013 Stuttgart</w:t>
      </w:r>
    </w:p>
    <w:bookmarkEnd w:id="0"/>
    <w:bookmarkEnd w:id="1"/>
    <w:p w:rsidR="00C621BA" w:rsidRDefault="00C621BA" w:rsidP="00B846EF">
      <w:pPr>
        <w:framePr w:w="4825" w:h="2716" w:hRule="exact" w:hSpace="142" w:wrap="around" w:vAnchor="page" w:hAnchor="page" w:x="1155" w:y="2679" w:anchorLock="1"/>
        <w:rPr>
          <w:rFonts w:ascii="Times New Roman" w:hAnsi="Times New Roman"/>
          <w:sz w:val="16"/>
        </w:rPr>
      </w:pPr>
    </w:p>
    <w:p w:rsidR="000412C3" w:rsidRPr="000412C3" w:rsidRDefault="000412C3" w:rsidP="000412C3">
      <w:pPr>
        <w:framePr w:w="4825" w:h="2716" w:hRule="exact" w:hSpace="142" w:wrap="around" w:vAnchor="page" w:hAnchor="page" w:x="1155" w:y="2679" w:anchorLock="1"/>
        <w:rPr>
          <w:rFonts w:cs="Arial"/>
          <w:b/>
          <w:szCs w:val="24"/>
        </w:rPr>
      </w:pPr>
      <w:r w:rsidRPr="000412C3">
        <w:rPr>
          <w:rFonts w:cs="Arial"/>
          <w:b/>
          <w:szCs w:val="24"/>
        </w:rPr>
        <w:t>- Nur per E-Mail -</w:t>
      </w:r>
      <w:r w:rsidRPr="000412C3">
        <w:rPr>
          <w:rFonts w:cs="Arial"/>
          <w:b/>
          <w:szCs w:val="24"/>
        </w:rPr>
        <w:fldChar w:fldCharType="begin"/>
      </w:r>
      <w:r w:rsidRPr="000412C3">
        <w:rPr>
          <w:rFonts w:cs="Arial"/>
          <w:b/>
          <w:szCs w:val="24"/>
        </w:rPr>
        <w:instrText xml:space="preserve">  </w:instrText>
      </w:r>
      <w:r w:rsidRPr="000412C3">
        <w:rPr>
          <w:rFonts w:cs="Arial"/>
          <w:b/>
          <w:szCs w:val="24"/>
        </w:rPr>
        <w:fldChar w:fldCharType="end"/>
      </w:r>
    </w:p>
    <w:p w:rsidR="00C621BA" w:rsidRPr="00C621BA" w:rsidRDefault="00C621BA" w:rsidP="00B846EF">
      <w:pPr>
        <w:framePr w:w="4825" w:h="2716" w:hRule="exact" w:hSpace="142" w:wrap="around" w:vAnchor="page" w:hAnchor="page" w:x="1155" w:y="2679" w:anchorLock="1"/>
        <w:rPr>
          <w:rFonts w:cs="Arial"/>
          <w:szCs w:val="24"/>
        </w:rPr>
      </w:pPr>
      <w:r>
        <w:rPr>
          <w:rFonts w:cs="Arial"/>
          <w:szCs w:val="24"/>
        </w:rPr>
        <w:fldChar w:fldCharType="begin"/>
      </w:r>
      <w:r>
        <w:rPr>
          <w:rFonts w:cs="Arial"/>
          <w:szCs w:val="24"/>
        </w:rPr>
        <w:instrText xml:space="preserve">  </w:instrText>
      </w:r>
      <w:r>
        <w:rPr>
          <w:rFonts w:cs="Arial"/>
          <w:szCs w:val="24"/>
        </w:rPr>
        <w:fldChar w:fldCharType="end"/>
      </w:r>
    </w:p>
    <w:tbl>
      <w:tblPr>
        <w:tblW w:w="4821" w:type="dxa"/>
        <w:tblLayout w:type="fixed"/>
        <w:tblCellMar>
          <w:top w:w="57" w:type="dxa"/>
          <w:left w:w="70" w:type="dxa"/>
          <w:right w:w="70" w:type="dxa"/>
        </w:tblCellMar>
        <w:tblLook w:val="0000" w:firstRow="0" w:lastRow="0" w:firstColumn="0" w:lastColumn="0" w:noHBand="0" w:noVBand="0"/>
      </w:tblPr>
      <w:tblGrid>
        <w:gridCol w:w="2055"/>
        <w:gridCol w:w="2766"/>
      </w:tblGrid>
      <w:tr w:rsidR="006E1889">
        <w:tblPrEx>
          <w:tblCellMar>
            <w:bottom w:w="0" w:type="dxa"/>
          </w:tblCellMar>
        </w:tblPrEx>
        <w:trPr>
          <w:trHeight w:hRule="exact" w:val="284"/>
        </w:trPr>
        <w:tc>
          <w:tcPr>
            <w:tcW w:w="2055" w:type="dxa"/>
            <w:vAlign w:val="center"/>
          </w:tcPr>
          <w:p w:rsidR="006E1889" w:rsidRDefault="006E1889" w:rsidP="00D5676B">
            <w:pPr>
              <w:framePr w:w="4468" w:h="3045" w:hRule="exact" w:hSpace="142" w:wrap="around" w:vAnchor="page" w:hAnchor="page" w:x="6645" w:y="2679" w:anchorLock="1"/>
              <w:jc w:val="right"/>
              <w:rPr>
                <w:rFonts w:ascii="Times New Roman" w:hAnsi="Times New Roman"/>
                <w:sz w:val="16"/>
              </w:rPr>
            </w:pPr>
          </w:p>
        </w:tc>
        <w:tc>
          <w:tcPr>
            <w:tcW w:w="2766" w:type="dxa"/>
            <w:vAlign w:val="center"/>
          </w:tcPr>
          <w:p w:rsidR="006E1889" w:rsidRDefault="006E1889" w:rsidP="00D5676B">
            <w:pPr>
              <w:pStyle w:val="Fuzeile"/>
              <w:framePr w:w="4468" w:h="3045" w:hRule="exact" w:hSpace="142" w:wrap="around" w:vAnchor="page" w:hAnchor="page" w:x="6645" w:y="2679" w:anchorLock="1"/>
              <w:tabs>
                <w:tab w:val="clear" w:pos="4536"/>
                <w:tab w:val="clear" w:pos="9072"/>
              </w:tabs>
              <w:rPr>
                <w:rFonts w:cs="Arial"/>
              </w:rPr>
            </w:pPr>
            <w:bookmarkStart w:id="2" w:name="Start"/>
            <w:bookmarkEnd w:id="2"/>
          </w:p>
        </w:tc>
      </w:tr>
      <w:tr w:rsidR="000412C3">
        <w:tblPrEx>
          <w:tblCellMar>
            <w:bottom w:w="0" w:type="dxa"/>
          </w:tblCellMar>
        </w:tblPrEx>
        <w:trPr>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r>
              <w:rPr>
                <w:rFonts w:ascii="Times New Roman" w:hAnsi="Times New Roman"/>
                <w:sz w:val="16"/>
              </w:rPr>
              <w:t>Stuttgart</w:t>
            </w:r>
          </w:p>
        </w:tc>
        <w:tc>
          <w:tcPr>
            <w:tcW w:w="2766" w:type="dxa"/>
            <w:vAlign w:val="center"/>
          </w:tcPr>
          <w:p w:rsidR="000412C3" w:rsidRDefault="000412C3" w:rsidP="000412C3">
            <w:pPr>
              <w:framePr w:w="4468" w:h="3045" w:hRule="exact" w:hSpace="142" w:wrap="around" w:vAnchor="page" w:hAnchor="page" w:x="6645" w:y="2679" w:anchorLock="1"/>
              <w:rPr>
                <w:rFonts w:cs="Arial"/>
                <w:sz w:val="16"/>
              </w:rPr>
            </w:pPr>
            <w:r>
              <w:rPr>
                <w:rFonts w:cs="Arial"/>
                <w:sz w:val="16"/>
              </w:rPr>
              <w:t>15. April 2015</w:t>
            </w:r>
            <w:r>
              <w:rPr>
                <w:rFonts w:cs="Arial"/>
                <w:sz w:val="16"/>
              </w:rPr>
              <w:fldChar w:fldCharType="begin"/>
            </w:r>
            <w:r>
              <w:rPr>
                <w:rFonts w:cs="Arial"/>
                <w:sz w:val="16"/>
              </w:rPr>
              <w:instrText xml:space="preserve">  </w:instrText>
            </w:r>
            <w:r>
              <w:rPr>
                <w:rFonts w:cs="Arial"/>
                <w:sz w:val="16"/>
              </w:rPr>
              <w:fldChar w:fldCharType="end"/>
            </w:r>
          </w:p>
        </w:tc>
      </w:tr>
      <w:tr w:rsidR="000412C3">
        <w:tblPrEx>
          <w:tblCellMar>
            <w:bottom w:w="0" w:type="dxa"/>
          </w:tblCellMar>
        </w:tblPrEx>
        <w:trPr>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r>
              <w:rPr>
                <w:rFonts w:ascii="Times New Roman" w:hAnsi="Times New Roman"/>
                <w:sz w:val="16"/>
              </w:rPr>
              <w:t>Name</w:t>
            </w:r>
          </w:p>
        </w:tc>
        <w:tc>
          <w:tcPr>
            <w:tcW w:w="2766" w:type="dxa"/>
            <w:vAlign w:val="center"/>
          </w:tcPr>
          <w:p w:rsidR="000412C3" w:rsidRDefault="000412C3" w:rsidP="000412C3">
            <w:pPr>
              <w:framePr w:w="4468" w:h="3045" w:hRule="exact" w:hSpace="142" w:wrap="around" w:vAnchor="page" w:hAnchor="page" w:x="6645" w:y="2679" w:anchorLock="1"/>
              <w:rPr>
                <w:rFonts w:cs="Arial"/>
                <w:sz w:val="16"/>
              </w:rPr>
            </w:pPr>
            <w:r>
              <w:rPr>
                <w:rFonts w:cs="Arial"/>
                <w:sz w:val="16"/>
              </w:rPr>
              <w:t>Joachim Wurster</w:t>
            </w:r>
          </w:p>
        </w:tc>
      </w:tr>
      <w:tr w:rsidR="000412C3">
        <w:tblPrEx>
          <w:tblCellMar>
            <w:bottom w:w="0" w:type="dxa"/>
          </w:tblCellMar>
        </w:tblPrEx>
        <w:trPr>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r>
              <w:rPr>
                <w:rFonts w:ascii="Times New Roman" w:hAnsi="Times New Roman"/>
                <w:sz w:val="16"/>
              </w:rPr>
              <w:t>Telefon</w:t>
            </w:r>
          </w:p>
        </w:tc>
        <w:tc>
          <w:tcPr>
            <w:tcW w:w="2766" w:type="dxa"/>
            <w:vAlign w:val="center"/>
          </w:tcPr>
          <w:p w:rsidR="000412C3" w:rsidRPr="00F85D23" w:rsidRDefault="000412C3" w:rsidP="000412C3">
            <w:pPr>
              <w:framePr w:w="4468" w:h="3045" w:hRule="exact" w:hSpace="142" w:wrap="around" w:vAnchor="page" w:hAnchor="page" w:x="6645" w:y="2679" w:anchorLock="1"/>
              <w:rPr>
                <w:rFonts w:cs="Arial"/>
                <w:sz w:val="16"/>
              </w:rPr>
            </w:pPr>
            <w:r w:rsidRPr="00F85D23">
              <w:rPr>
                <w:rFonts w:cs="Arial"/>
                <w:sz w:val="16"/>
              </w:rPr>
              <w:t>0711</w:t>
            </w:r>
            <w:r>
              <w:rPr>
                <w:rFonts w:cs="Arial"/>
                <w:sz w:val="16"/>
              </w:rPr>
              <w:t xml:space="preserve"> 123-4222</w:t>
            </w:r>
          </w:p>
        </w:tc>
      </w:tr>
      <w:tr w:rsidR="000412C3">
        <w:tblPrEx>
          <w:tblCellMar>
            <w:bottom w:w="0" w:type="dxa"/>
          </w:tblCellMar>
        </w:tblPrEx>
        <w:trPr>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r>
              <w:rPr>
                <w:rFonts w:ascii="Times New Roman" w:hAnsi="Times New Roman"/>
                <w:sz w:val="16"/>
              </w:rPr>
              <w:t>Telefax</w:t>
            </w:r>
          </w:p>
        </w:tc>
        <w:tc>
          <w:tcPr>
            <w:tcW w:w="2766" w:type="dxa"/>
            <w:vAlign w:val="center"/>
          </w:tcPr>
          <w:p w:rsidR="000412C3" w:rsidRPr="00F85D23" w:rsidRDefault="000412C3" w:rsidP="000412C3">
            <w:pPr>
              <w:framePr w:w="4468" w:h="3045" w:hRule="exact" w:hSpace="142" w:wrap="around" w:vAnchor="page" w:hAnchor="page" w:x="6645" w:y="2679" w:anchorLock="1"/>
              <w:rPr>
                <w:rFonts w:cs="Arial"/>
                <w:sz w:val="16"/>
              </w:rPr>
            </w:pPr>
            <w:r w:rsidRPr="00F85D23">
              <w:rPr>
                <w:rFonts w:cs="Arial"/>
                <w:sz w:val="16"/>
              </w:rPr>
              <w:t>0711</w:t>
            </w:r>
            <w:r>
              <w:rPr>
                <w:rFonts w:cs="Arial"/>
                <w:sz w:val="16"/>
              </w:rPr>
              <w:t xml:space="preserve"> 123-4793</w:t>
            </w:r>
          </w:p>
        </w:tc>
      </w:tr>
      <w:tr w:rsidR="000412C3">
        <w:tblPrEx>
          <w:tblCellMar>
            <w:bottom w:w="0" w:type="dxa"/>
          </w:tblCellMar>
        </w:tblPrEx>
        <w:trPr>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r>
              <w:rPr>
                <w:rFonts w:ascii="Times New Roman" w:hAnsi="Times New Roman"/>
                <w:sz w:val="16"/>
              </w:rPr>
              <w:t>E-Mail</w:t>
            </w:r>
          </w:p>
        </w:tc>
        <w:tc>
          <w:tcPr>
            <w:tcW w:w="2766" w:type="dxa"/>
            <w:vAlign w:val="center"/>
          </w:tcPr>
          <w:p w:rsidR="000412C3" w:rsidRDefault="000412C3" w:rsidP="000412C3">
            <w:pPr>
              <w:framePr w:w="4468" w:h="3045" w:hRule="exact" w:hSpace="142" w:wrap="around" w:vAnchor="page" w:hAnchor="page" w:x="6645" w:y="2679" w:anchorLock="1"/>
              <w:rPr>
                <w:rFonts w:cs="Arial"/>
                <w:sz w:val="16"/>
              </w:rPr>
            </w:pPr>
            <w:r>
              <w:rPr>
                <w:rFonts w:cs="Arial"/>
                <w:sz w:val="16"/>
              </w:rPr>
              <w:t>joachim.wurster@mfw.bwl.de</w:t>
            </w:r>
            <w:r>
              <w:rPr>
                <w:rFonts w:cs="Arial"/>
                <w:sz w:val="16"/>
              </w:rPr>
              <w:fldChar w:fldCharType="begin"/>
            </w:r>
            <w:r>
              <w:rPr>
                <w:rFonts w:cs="Arial"/>
                <w:sz w:val="16"/>
              </w:rPr>
              <w:instrText xml:space="preserve">  </w:instrText>
            </w:r>
            <w:r>
              <w:rPr>
                <w:rFonts w:cs="Arial"/>
                <w:sz w:val="16"/>
              </w:rPr>
              <w:fldChar w:fldCharType="end"/>
            </w:r>
          </w:p>
        </w:tc>
      </w:tr>
      <w:tr w:rsidR="000412C3">
        <w:tblPrEx>
          <w:tblCellMar>
            <w:bottom w:w="0" w:type="dxa"/>
          </w:tblCellMar>
        </w:tblPrEx>
        <w:trPr>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r>
              <w:rPr>
                <w:rFonts w:ascii="Times New Roman" w:hAnsi="Times New Roman"/>
                <w:sz w:val="16"/>
              </w:rPr>
              <w:t>Gebäude</w:t>
            </w:r>
          </w:p>
        </w:tc>
        <w:tc>
          <w:tcPr>
            <w:tcW w:w="2766" w:type="dxa"/>
            <w:vAlign w:val="center"/>
          </w:tcPr>
          <w:p w:rsidR="000412C3" w:rsidRDefault="000412C3" w:rsidP="000412C3">
            <w:pPr>
              <w:framePr w:w="4468" w:h="3045" w:hRule="exact" w:hSpace="142" w:wrap="around" w:vAnchor="page" w:hAnchor="page" w:x="6645" w:y="2679" w:anchorLock="1"/>
              <w:rPr>
                <w:rFonts w:cs="Arial"/>
                <w:sz w:val="16"/>
              </w:rPr>
            </w:pPr>
            <w:r>
              <w:rPr>
                <w:rFonts w:cs="Arial"/>
                <w:sz w:val="16"/>
              </w:rPr>
              <w:fldChar w:fldCharType="begin"/>
            </w:r>
            <w:r>
              <w:rPr>
                <w:rFonts w:cs="Arial"/>
                <w:sz w:val="16"/>
              </w:rPr>
              <w:instrText xml:space="preserve">  </w:instrText>
            </w:r>
            <w:r>
              <w:rPr>
                <w:rFonts w:cs="Arial"/>
                <w:sz w:val="16"/>
              </w:rPr>
              <w:fldChar w:fldCharType="end"/>
            </w:r>
            <w:r>
              <w:rPr>
                <w:rFonts w:cs="Arial"/>
                <w:sz w:val="16"/>
              </w:rPr>
              <w:t>Neues Schloss</w:t>
            </w:r>
          </w:p>
        </w:tc>
      </w:tr>
      <w:tr w:rsidR="000412C3">
        <w:tblPrEx>
          <w:tblCellMar>
            <w:bottom w:w="0" w:type="dxa"/>
          </w:tblCellMar>
        </w:tblPrEx>
        <w:trPr>
          <w:cantSplit/>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r>
              <w:rPr>
                <w:rFonts w:ascii="Times New Roman" w:hAnsi="Times New Roman"/>
                <w:sz w:val="16"/>
              </w:rPr>
              <w:t>Aktenzeichen</w:t>
            </w:r>
          </w:p>
        </w:tc>
        <w:tc>
          <w:tcPr>
            <w:tcW w:w="2766" w:type="dxa"/>
            <w:vMerge w:val="restart"/>
          </w:tcPr>
          <w:p w:rsidR="000412C3" w:rsidRPr="00C621BA" w:rsidRDefault="000412C3" w:rsidP="000412C3">
            <w:pPr>
              <w:pStyle w:val="Fuzeile"/>
              <w:framePr w:w="4468" w:h="3045" w:hRule="exact" w:hSpace="142" w:wrap="around" w:vAnchor="page" w:hAnchor="page" w:x="6645" w:y="2679" w:anchorLock="1"/>
              <w:tabs>
                <w:tab w:val="clear" w:pos="4536"/>
                <w:tab w:val="clear" w:pos="9072"/>
              </w:tabs>
              <w:rPr>
                <w:rFonts w:cs="Arial"/>
                <w:sz w:val="16"/>
                <w:szCs w:val="16"/>
              </w:rPr>
            </w:pPr>
            <w:r w:rsidRPr="00C523F3">
              <w:rPr>
                <w:rFonts w:cs="Arial"/>
                <w:sz w:val="16"/>
                <w:szCs w:val="16"/>
              </w:rPr>
              <w:t>1-0380.2/20</w:t>
            </w:r>
            <w:r w:rsidRPr="00C621BA">
              <w:rPr>
                <w:rFonts w:cs="Arial"/>
                <w:sz w:val="16"/>
                <w:szCs w:val="16"/>
              </w:rPr>
              <w:fldChar w:fldCharType="begin"/>
            </w:r>
            <w:r w:rsidRPr="00C621BA">
              <w:rPr>
                <w:rFonts w:cs="Arial"/>
                <w:sz w:val="16"/>
                <w:szCs w:val="16"/>
              </w:rPr>
              <w:instrText xml:space="preserve">  </w:instrText>
            </w:r>
            <w:r w:rsidRPr="00C621BA">
              <w:rPr>
                <w:rFonts w:cs="Arial"/>
                <w:sz w:val="16"/>
                <w:szCs w:val="16"/>
              </w:rPr>
              <w:fldChar w:fldCharType="end"/>
            </w:r>
          </w:p>
        </w:tc>
      </w:tr>
      <w:tr w:rsidR="000412C3">
        <w:tblPrEx>
          <w:tblCellMar>
            <w:bottom w:w="0" w:type="dxa"/>
          </w:tblCellMar>
        </w:tblPrEx>
        <w:trPr>
          <w:cantSplit/>
          <w:trHeight w:hRule="exact" w:val="157"/>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p>
        </w:tc>
        <w:tc>
          <w:tcPr>
            <w:tcW w:w="2766" w:type="dxa"/>
            <w:vMerge/>
            <w:vAlign w:val="center"/>
          </w:tcPr>
          <w:p w:rsidR="000412C3" w:rsidRDefault="000412C3" w:rsidP="000412C3">
            <w:pPr>
              <w:framePr w:w="4468" w:h="3045" w:hRule="exact" w:hSpace="142" w:wrap="around" w:vAnchor="page" w:hAnchor="page" w:x="6645" w:y="2679" w:anchorLock="1"/>
              <w:rPr>
                <w:rFonts w:cs="Arial"/>
                <w:sz w:val="16"/>
              </w:rPr>
            </w:pPr>
          </w:p>
        </w:tc>
      </w:tr>
      <w:tr w:rsidR="000412C3">
        <w:tblPrEx>
          <w:tblCellMar>
            <w:bottom w:w="0" w:type="dxa"/>
          </w:tblCellMar>
        </w:tblPrEx>
        <w:trPr>
          <w:trHeight w:hRule="exact" w:val="284"/>
        </w:trPr>
        <w:tc>
          <w:tcPr>
            <w:tcW w:w="2055" w:type="dxa"/>
            <w:vAlign w:val="center"/>
          </w:tcPr>
          <w:p w:rsidR="000412C3" w:rsidRDefault="000412C3" w:rsidP="000412C3">
            <w:pPr>
              <w:framePr w:w="4468" w:h="3045" w:hRule="exact" w:hSpace="142" w:wrap="around" w:vAnchor="page" w:hAnchor="page" w:x="6645" w:y="2679" w:anchorLock="1"/>
              <w:jc w:val="right"/>
              <w:rPr>
                <w:rFonts w:ascii="Times New Roman" w:hAnsi="Times New Roman"/>
                <w:sz w:val="16"/>
              </w:rPr>
            </w:pPr>
          </w:p>
        </w:tc>
        <w:tc>
          <w:tcPr>
            <w:tcW w:w="2766" w:type="dxa"/>
            <w:vAlign w:val="center"/>
          </w:tcPr>
          <w:p w:rsidR="000412C3" w:rsidRDefault="000412C3" w:rsidP="000412C3">
            <w:pPr>
              <w:framePr w:w="4468" w:h="3045" w:hRule="exact" w:hSpace="142" w:wrap="around" w:vAnchor="page" w:hAnchor="page" w:x="6645" w:y="2679" w:anchorLock="1"/>
              <w:rPr>
                <w:rFonts w:cs="Arial"/>
                <w:sz w:val="16"/>
              </w:rPr>
            </w:pPr>
            <w:r>
              <w:rPr>
                <w:rFonts w:cs="Arial"/>
                <w:sz w:val="16"/>
              </w:rPr>
              <w:t>(Bitte bei Antwort angeben!)</w:t>
            </w:r>
          </w:p>
        </w:tc>
      </w:tr>
    </w:tbl>
    <w:p w:rsidR="00C63F90" w:rsidRDefault="00C63F90"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6E1889" w:rsidRDefault="006E1889" w:rsidP="00D5676B">
      <w:pPr>
        <w:framePr w:w="4468" w:h="3045" w:hRule="exact" w:hSpace="142" w:wrap="around" w:vAnchor="page" w:hAnchor="page" w:x="6645" w:y="2679" w:anchorLock="1"/>
        <w:shd w:val="solid" w:color="FFFFFF" w:fill="auto"/>
      </w:pPr>
    </w:p>
    <w:p w:rsidR="00C621BA" w:rsidRDefault="00C621BA" w:rsidP="006E1889"/>
    <w:p w:rsidR="006E1889" w:rsidRDefault="006E1889" w:rsidP="006E1889"/>
    <w:p w:rsidR="006E1889" w:rsidRDefault="006E1889" w:rsidP="006E1889"/>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1"/>
      </w:tblGrid>
      <w:tr w:rsidR="00681928">
        <w:tc>
          <w:tcPr>
            <w:tcW w:w="9211" w:type="dxa"/>
          </w:tcPr>
          <w:p w:rsidR="00BB6013" w:rsidRDefault="00BB6013" w:rsidP="006E1889">
            <w:r>
              <w:fldChar w:fldCharType="begin"/>
            </w:r>
            <w:r>
              <w:instrText xml:space="preserve">  </w:instrText>
            </w:r>
            <w:r>
              <w:fldChar w:fldCharType="end"/>
            </w:r>
          </w:p>
        </w:tc>
      </w:tr>
    </w:tbl>
    <w:tbl>
      <w:tblPr>
        <w:tblW w:w="9654" w:type="dxa"/>
        <w:tblInd w:w="-539" w:type="dxa"/>
        <w:tblLayout w:type="fixed"/>
        <w:tblCellMar>
          <w:left w:w="0" w:type="dxa"/>
          <w:right w:w="0" w:type="dxa"/>
        </w:tblCellMar>
        <w:tblLook w:val="0000" w:firstRow="0" w:lastRow="0" w:firstColumn="0" w:lastColumn="0" w:noHBand="0" w:noVBand="0"/>
      </w:tblPr>
      <w:tblGrid>
        <w:gridCol w:w="540"/>
        <w:gridCol w:w="9114"/>
      </w:tblGrid>
      <w:tr w:rsidR="00950C4B">
        <w:tblPrEx>
          <w:tblCellMar>
            <w:top w:w="0" w:type="dxa"/>
            <w:left w:w="0" w:type="dxa"/>
            <w:bottom w:w="0" w:type="dxa"/>
            <w:right w:w="0" w:type="dxa"/>
          </w:tblCellMar>
        </w:tblPrEx>
        <w:trPr>
          <w:cantSplit/>
          <w:trHeight w:val="278"/>
        </w:trPr>
        <w:tc>
          <w:tcPr>
            <w:tcW w:w="540" w:type="dxa"/>
          </w:tcPr>
          <w:p w:rsidR="00950C4B" w:rsidRDefault="000412C3" w:rsidP="00950C4B">
            <w:pPr>
              <w:spacing w:line="280" w:lineRule="exact"/>
            </w:pPr>
            <w:r>
              <w:rPr>
                <w:noProof/>
                <w:lang w:eastAsia="de-DE"/>
              </w:rPr>
              <w:drawing>
                <wp:inline distT="0" distB="0" distL="0" distR="0" wp14:anchorId="43C47591" wp14:editId="62DF2792">
                  <wp:extent cx="267335" cy="112395"/>
                  <wp:effectExtent l="0" t="0" r="0" b="1905"/>
                  <wp:docPr id="6" name="Bild 1" descr="Loewe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_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35" cy="112395"/>
                          </a:xfrm>
                          <a:prstGeom prst="rect">
                            <a:avLst/>
                          </a:prstGeom>
                          <a:noFill/>
                          <a:ln>
                            <a:noFill/>
                          </a:ln>
                        </pic:spPr>
                      </pic:pic>
                    </a:graphicData>
                  </a:graphic>
                </wp:inline>
              </w:drawing>
            </w:r>
          </w:p>
        </w:tc>
        <w:tc>
          <w:tcPr>
            <w:tcW w:w="9114" w:type="dxa"/>
          </w:tcPr>
          <w:p w:rsidR="00F43C0D" w:rsidRPr="00F43C0D" w:rsidRDefault="00F43C0D" w:rsidP="00F43C0D">
            <w:pPr>
              <w:spacing w:line="280" w:lineRule="exact"/>
              <w:rPr>
                <w:b/>
              </w:rPr>
            </w:pPr>
            <w:r w:rsidRPr="00F43C0D">
              <w:rPr>
                <w:b/>
                <w:bCs/>
              </w:rPr>
              <w:t>Neuregelung der Entgelte für die Tarifbeschäftigten, Auszubildenden und Pra</w:t>
            </w:r>
            <w:r w:rsidRPr="00F43C0D">
              <w:rPr>
                <w:b/>
                <w:bCs/>
              </w:rPr>
              <w:t>k</w:t>
            </w:r>
            <w:r w:rsidRPr="00F43C0D">
              <w:rPr>
                <w:b/>
                <w:bCs/>
              </w:rPr>
              <w:t xml:space="preserve">tikanten im Bereich der TdL aufgrund der </w:t>
            </w:r>
            <w:r w:rsidRPr="00F43C0D">
              <w:rPr>
                <w:b/>
              </w:rPr>
              <w:t>Tarifeinigung vom 28. März 2015;</w:t>
            </w:r>
          </w:p>
          <w:p w:rsidR="00950C4B" w:rsidRDefault="00F43C0D" w:rsidP="00F43C0D">
            <w:pPr>
              <w:spacing w:line="280" w:lineRule="exact"/>
            </w:pPr>
            <w:r w:rsidRPr="00F43C0D">
              <w:rPr>
                <w:b/>
              </w:rPr>
              <w:t>hier: Bekanntgabe der Entgelttabellen und Tabellenbeträge für den Zeitraum vom 1. März 2015 bis 29. Februar 2016 sowie Hinweise zur Zahlbarmachung weiterer Entgelte in diesem Zeitraum</w:t>
            </w:r>
            <w:r w:rsidR="00950C4B">
              <w:fldChar w:fldCharType="begin"/>
            </w:r>
            <w:r w:rsidR="00950C4B">
              <w:instrText xml:space="preserve">  </w:instrText>
            </w:r>
            <w:r w:rsidR="00950C4B">
              <w:fldChar w:fldCharType="end"/>
            </w:r>
          </w:p>
        </w:tc>
      </w:tr>
    </w:tbl>
    <w:p w:rsidR="001F357E" w:rsidRDefault="001F357E" w:rsidP="00B846EF">
      <w:pPr>
        <w:spacing w:line="360" w:lineRule="exact"/>
        <w:sectPr w:rsidR="001F357E" w:rsidSect="007D775E">
          <w:headerReference w:type="default" r:id="rId9"/>
          <w:headerReference w:type="first" r:id="rId10"/>
          <w:footerReference w:type="first" r:id="rId11"/>
          <w:pgSz w:w="11906" w:h="16838" w:code="9"/>
          <w:pgMar w:top="1418" w:right="1134" w:bottom="1701" w:left="1701" w:header="720" w:footer="737" w:gutter="0"/>
          <w:pgNumType w:start="1"/>
          <w:cols w:space="708"/>
          <w:titlePg/>
          <w:docGrid w:linePitch="360"/>
        </w:sectPr>
      </w:pPr>
    </w:p>
    <w:p w:rsidR="001F357E" w:rsidRDefault="001F357E" w:rsidP="00B846EF">
      <w:pPr>
        <w:spacing w:line="360" w:lineRule="exact"/>
      </w:pPr>
    </w:p>
    <w:p w:rsidR="00F43C0D" w:rsidRDefault="00F43C0D" w:rsidP="00F43C0D">
      <w:r>
        <w:t>Anlagen - 9 -</w:t>
      </w:r>
    </w:p>
    <w:p w:rsidR="00F43C0D" w:rsidRDefault="00F43C0D" w:rsidP="00F43C0D">
      <w:bookmarkStart w:id="3" w:name="OLE_LINK3"/>
      <w:bookmarkStart w:id="4" w:name="OLE_LINK4"/>
    </w:p>
    <w:bookmarkEnd w:id="3"/>
    <w:bookmarkEnd w:id="4"/>
    <w:p w:rsidR="00F43C0D" w:rsidRDefault="00F43C0D" w:rsidP="00F43C0D">
      <w:pPr>
        <w:spacing w:line="360" w:lineRule="exact"/>
      </w:pPr>
    </w:p>
    <w:p w:rsidR="00F43C0D" w:rsidRPr="00E56D7D" w:rsidRDefault="00F43C0D" w:rsidP="00F43C0D">
      <w:pPr>
        <w:spacing w:line="360" w:lineRule="exact"/>
        <w:rPr>
          <w:rFonts w:cs="Arial"/>
          <w:color w:val="000000"/>
        </w:rPr>
      </w:pPr>
      <w:r w:rsidRPr="00E56D7D">
        <w:rPr>
          <w:rFonts w:cs="Arial"/>
          <w:color w:val="000000"/>
        </w:rPr>
        <w:t>Sehr geehrte Damen und Herren,</w:t>
      </w:r>
    </w:p>
    <w:p w:rsidR="00F43C0D" w:rsidRDefault="00F43C0D" w:rsidP="00B846EF">
      <w:pPr>
        <w:spacing w:line="360" w:lineRule="exact"/>
      </w:pPr>
    </w:p>
    <w:p w:rsidR="00F43C0D" w:rsidRPr="00E56D7D" w:rsidRDefault="00F43C0D" w:rsidP="00F43C0D">
      <w:pPr>
        <w:spacing w:line="360" w:lineRule="exact"/>
        <w:rPr>
          <w:rFonts w:cs="Arial"/>
          <w:color w:val="000000"/>
        </w:rPr>
      </w:pPr>
      <w:r w:rsidRPr="00E56D7D">
        <w:rPr>
          <w:rFonts w:cs="Arial"/>
          <w:color w:val="000000"/>
        </w:rPr>
        <w:t>die Tarifvertragsparteien des öffentlichen Dienstes der Länder haben sich in Pot</w:t>
      </w:r>
      <w:r w:rsidRPr="00E56D7D">
        <w:rPr>
          <w:rFonts w:cs="Arial"/>
          <w:color w:val="000000"/>
        </w:rPr>
        <w:t>s</w:t>
      </w:r>
      <w:r w:rsidRPr="00E56D7D">
        <w:rPr>
          <w:rFonts w:cs="Arial"/>
          <w:color w:val="000000"/>
        </w:rPr>
        <w:t xml:space="preserve">dam am 28. März 2015 auf die als </w:t>
      </w:r>
      <w:r w:rsidRPr="00E56D7D">
        <w:rPr>
          <w:rFonts w:cs="Arial"/>
          <w:b/>
          <w:color w:val="000000"/>
          <w:u w:val="single"/>
        </w:rPr>
        <w:t>Anlage 1</w:t>
      </w:r>
      <w:r w:rsidRPr="00E56D7D">
        <w:rPr>
          <w:rFonts w:cs="Arial"/>
          <w:color w:val="000000"/>
        </w:rPr>
        <w:t xml:space="preserve"> beigefügte Tarifeinigung verständigt.</w:t>
      </w:r>
    </w:p>
    <w:p w:rsidR="00F43C0D" w:rsidRPr="00E56D7D" w:rsidRDefault="00F43C0D" w:rsidP="00F43C0D">
      <w:pPr>
        <w:spacing w:line="360" w:lineRule="exact"/>
        <w:rPr>
          <w:rFonts w:cs="Arial"/>
          <w:color w:val="000000"/>
        </w:rPr>
      </w:pPr>
    </w:p>
    <w:p w:rsidR="00F43C0D" w:rsidRPr="00E56D7D" w:rsidRDefault="00F43C0D" w:rsidP="00F43C0D">
      <w:pPr>
        <w:spacing w:line="360" w:lineRule="atLeast"/>
        <w:rPr>
          <w:rFonts w:cs="Arial"/>
          <w:color w:val="000000"/>
        </w:rPr>
      </w:pPr>
      <w:r w:rsidRPr="00E56D7D">
        <w:rPr>
          <w:rFonts w:cs="Arial"/>
          <w:color w:val="000000"/>
        </w:rPr>
        <w:t>Diese Einigung steht noch unter dem Vorbehalt gewerkschaftlicher Zustimmungsve</w:t>
      </w:r>
      <w:r w:rsidRPr="00E56D7D">
        <w:rPr>
          <w:rFonts w:cs="Arial"/>
          <w:color w:val="000000"/>
        </w:rPr>
        <w:t>r</w:t>
      </w:r>
      <w:r w:rsidRPr="00E56D7D">
        <w:rPr>
          <w:rFonts w:cs="Arial"/>
          <w:color w:val="000000"/>
        </w:rPr>
        <w:t>fahren (Erklärungsfrist bis zum 30. April 2015; vgl. Nr. VII. der Tarifeinigung vom 28. März 2015) und ist zudem im Rahmen der anstehenden Redaktionsabstimmu</w:t>
      </w:r>
      <w:r w:rsidRPr="00E56D7D">
        <w:rPr>
          <w:rFonts w:cs="Arial"/>
          <w:color w:val="000000"/>
        </w:rPr>
        <w:t>n</w:t>
      </w:r>
      <w:r w:rsidRPr="00E56D7D">
        <w:rPr>
          <w:rFonts w:cs="Arial"/>
          <w:color w:val="000000"/>
        </w:rPr>
        <w:t xml:space="preserve">gen der Tarifvertragsparteien in Änderungstarifverträge umzusetzen. Im Anschluss an die abgestimmte Redaktion </w:t>
      </w:r>
      <w:r>
        <w:rPr>
          <w:rFonts w:cs="Arial"/>
          <w:color w:val="000000"/>
        </w:rPr>
        <w:t xml:space="preserve">wird das Ministerium für Finanzen und Wirtschaft </w:t>
      </w:r>
      <w:r w:rsidRPr="00E56D7D">
        <w:rPr>
          <w:rFonts w:cs="Arial"/>
          <w:color w:val="000000"/>
        </w:rPr>
        <w:t>di</w:t>
      </w:r>
      <w:r w:rsidRPr="00E56D7D">
        <w:rPr>
          <w:rFonts w:cs="Arial"/>
          <w:color w:val="000000"/>
        </w:rPr>
        <w:t>e</w:t>
      </w:r>
      <w:r w:rsidRPr="00E56D7D">
        <w:rPr>
          <w:rFonts w:cs="Arial"/>
          <w:color w:val="000000"/>
        </w:rPr>
        <w:t>se Änderungstarifverträge in einem gesonderten Rundschre</w:t>
      </w:r>
      <w:r w:rsidRPr="00E56D7D">
        <w:rPr>
          <w:rFonts w:cs="Arial"/>
          <w:color w:val="000000"/>
        </w:rPr>
        <w:t>i</w:t>
      </w:r>
      <w:r w:rsidRPr="00E56D7D">
        <w:rPr>
          <w:rFonts w:cs="Arial"/>
          <w:color w:val="000000"/>
        </w:rPr>
        <w:t>ben bekannt geben.</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Pr>
          <w:rFonts w:cs="Arial"/>
          <w:color w:val="000000"/>
        </w:rPr>
        <w:t>Das</w:t>
      </w:r>
      <w:r w:rsidRPr="00E56D7D">
        <w:rPr>
          <w:rFonts w:cs="Arial"/>
          <w:color w:val="000000"/>
        </w:rPr>
        <w:t xml:space="preserve"> </w:t>
      </w:r>
      <w:r>
        <w:rPr>
          <w:rFonts w:cs="Arial"/>
          <w:color w:val="000000"/>
        </w:rPr>
        <w:t>Ministerium für Finanzen und Wirtschaft</w:t>
      </w:r>
      <w:r w:rsidRPr="00E56D7D">
        <w:rPr>
          <w:rFonts w:cs="Arial"/>
          <w:color w:val="000000"/>
        </w:rPr>
        <w:t xml:space="preserve"> hat keine Bede</w:t>
      </w:r>
      <w:r w:rsidRPr="00E56D7D">
        <w:rPr>
          <w:rFonts w:cs="Arial"/>
          <w:color w:val="000000"/>
        </w:rPr>
        <w:t>n</w:t>
      </w:r>
      <w:r w:rsidRPr="00E56D7D">
        <w:rPr>
          <w:rFonts w:cs="Arial"/>
          <w:color w:val="000000"/>
        </w:rPr>
        <w:t>ken, im Vorgriff auf die Änderungstarifverträge unter dem Vorbehalt der Rückforderung und unter Au</w:t>
      </w:r>
      <w:r w:rsidRPr="00E56D7D">
        <w:rPr>
          <w:rFonts w:cs="Arial"/>
          <w:color w:val="000000"/>
        </w:rPr>
        <w:t>s</w:t>
      </w:r>
      <w:r w:rsidRPr="00E56D7D">
        <w:rPr>
          <w:rFonts w:cs="Arial"/>
          <w:color w:val="000000"/>
        </w:rPr>
        <w:t>schluss der Berufung auf den Wegfall der Bereicherung, die für die Zeit vom 1. März 2015 bis 29. Februar 2016 geltenden höheren Entgelte nach Maßgabe dieses Run</w:t>
      </w:r>
      <w:r w:rsidRPr="00E56D7D">
        <w:rPr>
          <w:rFonts w:cs="Arial"/>
          <w:color w:val="000000"/>
        </w:rPr>
        <w:t>d</w:t>
      </w:r>
      <w:r w:rsidRPr="00E56D7D">
        <w:rPr>
          <w:rFonts w:cs="Arial"/>
          <w:color w:val="000000"/>
        </w:rPr>
        <w:t>schreibens zu berechnen und zu zahlen.</w:t>
      </w:r>
    </w:p>
    <w:p w:rsidR="00F43C0D" w:rsidRPr="00E56D7D" w:rsidRDefault="00F43C0D" w:rsidP="00F43C0D">
      <w:pPr>
        <w:spacing w:line="360" w:lineRule="exact"/>
        <w:rPr>
          <w:rFonts w:cs="Arial"/>
          <w:color w:val="000000"/>
        </w:rPr>
      </w:pPr>
      <w:r w:rsidRPr="00E56D7D">
        <w:rPr>
          <w:rFonts w:cs="Arial"/>
          <w:color w:val="000000"/>
        </w:rPr>
        <w:lastRenderedPageBreak/>
        <w:t>Für den Zeitraum 1. Januar 2015 bis 28. Februar 2015 werden die gekündigten En</w:t>
      </w:r>
      <w:r w:rsidRPr="00E56D7D">
        <w:rPr>
          <w:rFonts w:cs="Arial"/>
          <w:color w:val="000000"/>
        </w:rPr>
        <w:t>t</w:t>
      </w:r>
      <w:r w:rsidRPr="00E56D7D">
        <w:rPr>
          <w:rFonts w:cs="Arial"/>
          <w:color w:val="000000"/>
        </w:rPr>
        <w:t>gelttabellen (Anlagen B, C und D zum TV-L) sowie die gekündigten Ausbildungs- und Praktikantenentgelte (§ 8 Absatz 1 TVA-L BBiG, § 8 Absatz 1 Satz 1 TVA-L Pflege und § 8 Absatz 1 TV Prakt-L) wieder in Kraft gesetzt und finden in der bisherigen Fassung weiter Anwendung. Insoweit wird auf die Durchführungshinweise zur Zah</w:t>
      </w:r>
      <w:r w:rsidRPr="00E56D7D">
        <w:rPr>
          <w:rFonts w:cs="Arial"/>
          <w:color w:val="000000"/>
        </w:rPr>
        <w:t>l</w:t>
      </w:r>
      <w:r w:rsidRPr="00E56D7D">
        <w:rPr>
          <w:rFonts w:cs="Arial"/>
          <w:color w:val="000000"/>
        </w:rPr>
        <w:t xml:space="preserve">barmachung der Entgelte ab 1. Januar 2014 </w:t>
      </w:r>
      <w:r>
        <w:rPr>
          <w:rFonts w:cs="Arial"/>
          <w:color w:val="000000"/>
        </w:rPr>
        <w:t xml:space="preserve">(E-Mail des MFW vom 18. Oktober 2013 Az.: </w:t>
      </w:r>
      <w:r w:rsidRPr="00DF7AE4">
        <w:rPr>
          <w:rFonts w:cs="Arial"/>
          <w:color w:val="000000"/>
        </w:rPr>
        <w:t>1-0380.2/16</w:t>
      </w:r>
      <w:r>
        <w:rPr>
          <w:rFonts w:cs="Arial"/>
          <w:color w:val="000000"/>
        </w:rPr>
        <w:t>)</w:t>
      </w:r>
      <w:r w:rsidRPr="00E56D7D">
        <w:rPr>
          <w:rFonts w:cs="Arial"/>
          <w:color w:val="000000"/>
        </w:rPr>
        <w:t xml:space="preserve"> hingewiesen.</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Im Einzelnen </w:t>
      </w:r>
      <w:r>
        <w:rPr>
          <w:rFonts w:cs="Arial"/>
          <w:color w:val="000000"/>
        </w:rPr>
        <w:t>wird auf Folgendes</w:t>
      </w:r>
      <w:r w:rsidRPr="00E56D7D">
        <w:rPr>
          <w:rFonts w:cs="Arial"/>
          <w:color w:val="000000"/>
        </w:rPr>
        <w:t xml:space="preserve"> hin</w:t>
      </w:r>
      <w:r>
        <w:rPr>
          <w:rFonts w:cs="Arial"/>
          <w:color w:val="000000"/>
        </w:rPr>
        <w:t>gewiesen</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Tabellenentgelte</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bisherigen Tabellenentgelte der Tarifbeschäftigten in den Entgeltgruppen 1 bis 15 werden rückwirkend zum 1. März 2015 um 2,1 v. H. erhöht. Die für die Zeit vom 1. März 2015 bis 29. Februar 2016 maßgebenden Tabellenentgelte (Anlage B zum TV-L) ergeben sich aus der </w:t>
      </w:r>
      <w:r w:rsidRPr="00E56D7D">
        <w:rPr>
          <w:rFonts w:cs="Arial"/>
          <w:b/>
          <w:color w:val="000000"/>
          <w:u w:val="single"/>
        </w:rPr>
        <w:t>Anlage 2</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Für das </w:t>
      </w:r>
      <w:r w:rsidRPr="00E56D7D">
        <w:rPr>
          <w:rFonts w:cs="Arial"/>
          <w:b/>
          <w:color w:val="000000"/>
        </w:rPr>
        <w:t>Pflegepersonal</w:t>
      </w:r>
      <w:r w:rsidRPr="00E56D7D">
        <w:rPr>
          <w:rFonts w:cs="Arial"/>
          <w:color w:val="000000"/>
        </w:rPr>
        <w:t>, dessen Eingruppierung sich nach Teil IV der Entgeltor</w:t>
      </w:r>
      <w:r w:rsidRPr="00E56D7D">
        <w:rPr>
          <w:rFonts w:cs="Arial"/>
          <w:color w:val="000000"/>
        </w:rPr>
        <w:t>d</w:t>
      </w:r>
      <w:r w:rsidRPr="00E56D7D">
        <w:rPr>
          <w:rFonts w:cs="Arial"/>
          <w:color w:val="000000"/>
        </w:rPr>
        <w:t xml:space="preserve">nung zum TV-L bestimmt, ergeben sich die für die Zeit vom 1. März 2015 bis 29. Februar 2016 maßgebenden Beträge der Entgelttabelle für Pflegekräfte (Anlage C zum TV-L) aus der </w:t>
      </w:r>
      <w:r w:rsidRPr="00E56D7D">
        <w:rPr>
          <w:rFonts w:cs="Arial"/>
          <w:b/>
          <w:color w:val="000000"/>
          <w:u w:val="single"/>
        </w:rPr>
        <w:t>Anlage 3</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Für </w:t>
      </w:r>
      <w:r w:rsidRPr="00E56D7D">
        <w:rPr>
          <w:rFonts w:cs="Arial"/>
          <w:b/>
          <w:color w:val="000000"/>
        </w:rPr>
        <w:t>Ärztinnen und Ärzte</w:t>
      </w:r>
      <w:r w:rsidRPr="00E56D7D">
        <w:rPr>
          <w:rFonts w:cs="Arial"/>
          <w:color w:val="000000"/>
        </w:rPr>
        <w:t xml:space="preserve"> an Universitätskliniken (§ 41 TV-L) ergeben sich die für die Zeit vom 1. März 2015 bis 29. Februar 2016 maßgebenden Beträge der Entgelttabe</w:t>
      </w:r>
      <w:r w:rsidRPr="00E56D7D">
        <w:rPr>
          <w:rFonts w:cs="Arial"/>
          <w:color w:val="000000"/>
        </w:rPr>
        <w:t>l</w:t>
      </w:r>
      <w:r w:rsidRPr="00E56D7D">
        <w:rPr>
          <w:rFonts w:cs="Arial"/>
          <w:color w:val="000000"/>
        </w:rPr>
        <w:t xml:space="preserve">le (Anlage D zum TV-L) aus der </w:t>
      </w:r>
      <w:r w:rsidRPr="00E56D7D">
        <w:rPr>
          <w:rFonts w:cs="Arial"/>
          <w:b/>
          <w:color w:val="000000"/>
          <w:u w:val="single"/>
        </w:rPr>
        <w:t>Anlage 4</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Entgelt der individuellen Zwischen- oder Endstufe</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Tabellenbeträge der Beschäftigten in einer </w:t>
      </w:r>
      <w:r w:rsidRPr="00E56D7D">
        <w:rPr>
          <w:rFonts w:cs="Arial"/>
          <w:bCs/>
          <w:color w:val="000000"/>
        </w:rPr>
        <w:t xml:space="preserve">individuellen </w:t>
      </w:r>
      <w:r w:rsidRPr="00E56D7D">
        <w:rPr>
          <w:rFonts w:cs="Arial"/>
          <w:color w:val="000000"/>
        </w:rPr>
        <w:t xml:space="preserve">Zwischen- bzw. </w:t>
      </w:r>
      <w:r w:rsidRPr="00E56D7D">
        <w:rPr>
          <w:rFonts w:cs="Arial"/>
          <w:bCs/>
          <w:color w:val="000000"/>
        </w:rPr>
        <w:t>Endst</w:t>
      </w:r>
      <w:r w:rsidRPr="00E56D7D">
        <w:rPr>
          <w:rFonts w:cs="Arial"/>
          <w:bCs/>
          <w:color w:val="000000"/>
        </w:rPr>
        <w:t>u</w:t>
      </w:r>
      <w:r w:rsidRPr="00E56D7D">
        <w:rPr>
          <w:rFonts w:cs="Arial"/>
          <w:bCs/>
          <w:color w:val="000000"/>
        </w:rPr>
        <w:t xml:space="preserve">fe </w:t>
      </w:r>
      <w:r w:rsidRPr="00E56D7D">
        <w:rPr>
          <w:rFonts w:cs="Arial"/>
          <w:color w:val="000000"/>
        </w:rPr>
        <w:t>gemäß § 6 Absatz 4 Satz 1 und § 7 Absatz 2 TVÜ-Länder bzw. nach § 8 Absatz 3 TVÜ-Länder werden zum 1. März 2015 in gleicher Weise wie die Tabellenentgelte nach § 15 TV-L, d. h. um 2,1 v. H. erhöht (vgl. Nr. I. 1. Buchst. a der Tarifeinigung vom 28. März 2015).</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Bei Teilzeitbeschäftigten bildet nicht das Teilzeitentgelt, sondern der dem Teilzeiten</w:t>
      </w:r>
      <w:r w:rsidRPr="00E56D7D">
        <w:rPr>
          <w:rFonts w:cs="Arial"/>
          <w:color w:val="000000"/>
        </w:rPr>
        <w:t>t</w:t>
      </w:r>
      <w:r w:rsidRPr="00E56D7D">
        <w:rPr>
          <w:rFonts w:cs="Arial"/>
          <w:color w:val="000000"/>
        </w:rPr>
        <w:t>gelt zugrunde liegende Vollzeitbezug die Bemessungsgrundlage für die vorgenannte Anhebung.</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lastRenderedPageBreak/>
        <w:t xml:space="preserve">Bei Teilzeitbeschäftigten, deren Ehegatte ebenfalls in den TV-L übergeleitet wurde und in deren Entgelt der individuellen Endstufe der hälftige </w:t>
      </w:r>
      <w:proofErr w:type="spellStart"/>
      <w:r w:rsidRPr="00E56D7D">
        <w:rPr>
          <w:rFonts w:cs="Arial"/>
          <w:color w:val="000000"/>
        </w:rPr>
        <w:t>Verheiratetenanteil</w:t>
      </w:r>
      <w:proofErr w:type="spellEnd"/>
      <w:r w:rsidRPr="00E56D7D">
        <w:rPr>
          <w:rFonts w:cs="Arial"/>
          <w:color w:val="000000"/>
        </w:rPr>
        <w:t xml:space="preserve"> im Ortszuschlag ungekürzt eingegangen ist, ist </w:t>
      </w:r>
      <w:r w:rsidRPr="00E56D7D">
        <w:rPr>
          <w:rFonts w:cs="Arial"/>
          <w:color w:val="000000"/>
          <w:u w:val="single"/>
        </w:rPr>
        <w:t>vor</w:t>
      </w:r>
      <w:r w:rsidRPr="00E56D7D">
        <w:rPr>
          <w:rFonts w:cs="Arial"/>
          <w:color w:val="000000"/>
        </w:rPr>
        <w:t xml:space="preserve"> der Teilzeitkürzung der um 2,1 v. H. erhöhte hälftige </w:t>
      </w:r>
      <w:proofErr w:type="spellStart"/>
      <w:r w:rsidRPr="00E56D7D">
        <w:rPr>
          <w:rFonts w:cs="Arial"/>
          <w:color w:val="000000"/>
        </w:rPr>
        <w:t>Verheiratetenanteil</w:t>
      </w:r>
      <w:proofErr w:type="spellEnd"/>
      <w:r w:rsidRPr="00E56D7D">
        <w:rPr>
          <w:rFonts w:cs="Arial"/>
          <w:color w:val="000000"/>
        </w:rPr>
        <w:t xml:space="preserve"> herauszurechnen und </w:t>
      </w:r>
      <w:r w:rsidRPr="00E56D7D">
        <w:rPr>
          <w:rFonts w:cs="Arial"/>
          <w:color w:val="000000"/>
          <w:u w:val="single"/>
        </w:rPr>
        <w:t>nach</w:t>
      </w:r>
      <w:r w:rsidRPr="00E56D7D">
        <w:rPr>
          <w:rFonts w:cs="Arial"/>
          <w:color w:val="000000"/>
        </w:rPr>
        <w:t xml:space="preserve"> der Teilzeitkürzung dem Ergebnis wieder zuzuschlagen. Damit erhöht sich der hälftige </w:t>
      </w:r>
      <w:proofErr w:type="spellStart"/>
      <w:r w:rsidRPr="00E56D7D">
        <w:rPr>
          <w:rFonts w:cs="Arial"/>
          <w:color w:val="000000"/>
        </w:rPr>
        <w:t>Verheiratetena</w:t>
      </w:r>
      <w:r w:rsidRPr="00E56D7D">
        <w:rPr>
          <w:rFonts w:cs="Arial"/>
          <w:color w:val="000000"/>
        </w:rPr>
        <w:t>n</w:t>
      </w:r>
      <w:r w:rsidRPr="00E56D7D">
        <w:rPr>
          <w:rFonts w:cs="Arial"/>
          <w:color w:val="000000"/>
        </w:rPr>
        <w:t>teil</w:t>
      </w:r>
      <w:proofErr w:type="spellEnd"/>
      <w:r w:rsidRPr="00E56D7D">
        <w:rPr>
          <w:rFonts w:cs="Arial"/>
          <w:color w:val="000000"/>
        </w:rPr>
        <w:t xml:space="preserve"> in den</w:t>
      </w:r>
    </w:p>
    <w:p w:rsidR="00F43C0D" w:rsidRPr="00E56D7D" w:rsidRDefault="00F43C0D" w:rsidP="00F43C0D">
      <w:pPr>
        <w:spacing w:line="360" w:lineRule="exact"/>
        <w:rPr>
          <w:rFonts w:cs="Arial"/>
          <w:color w:val="000000"/>
        </w:rPr>
      </w:pPr>
    </w:p>
    <w:p w:rsidR="00F43C0D" w:rsidRPr="00E56D7D" w:rsidRDefault="00F43C0D" w:rsidP="00F43C0D">
      <w:pPr>
        <w:numPr>
          <w:ilvl w:val="0"/>
          <w:numId w:val="2"/>
        </w:numPr>
        <w:spacing w:line="360" w:lineRule="exact"/>
        <w:rPr>
          <w:rFonts w:cs="Arial"/>
          <w:color w:val="000000"/>
        </w:rPr>
      </w:pPr>
      <w:r w:rsidRPr="00E56D7D">
        <w:rPr>
          <w:rFonts w:cs="Arial"/>
          <w:color w:val="000000"/>
        </w:rPr>
        <w:t xml:space="preserve">unteren Entgeltgruppen (E 1 bis E 8) von 59,69 Euro auf </w:t>
      </w:r>
      <w:r w:rsidRPr="00E56D7D">
        <w:rPr>
          <w:rFonts w:cs="Arial"/>
          <w:b/>
          <w:color w:val="000000"/>
        </w:rPr>
        <w:t>60,94 Euro</w:t>
      </w:r>
      <w:r w:rsidRPr="00E56D7D">
        <w:rPr>
          <w:rFonts w:cs="Arial"/>
          <w:color w:val="000000"/>
        </w:rPr>
        <w:t>,</w:t>
      </w:r>
    </w:p>
    <w:p w:rsidR="00F43C0D" w:rsidRPr="00E56D7D" w:rsidRDefault="00F43C0D" w:rsidP="00F43C0D">
      <w:pPr>
        <w:numPr>
          <w:ilvl w:val="0"/>
          <w:numId w:val="2"/>
        </w:numPr>
        <w:spacing w:line="360" w:lineRule="exact"/>
        <w:rPr>
          <w:rFonts w:cs="Arial"/>
          <w:color w:val="000000"/>
        </w:rPr>
      </w:pPr>
      <w:r w:rsidRPr="00E56D7D">
        <w:rPr>
          <w:rFonts w:cs="Arial"/>
          <w:color w:val="000000"/>
        </w:rPr>
        <w:t xml:space="preserve">oberen Entgeltgruppen (E 9 bis E 15) von 62,67 Euro auf </w:t>
      </w:r>
      <w:r w:rsidRPr="00E56D7D">
        <w:rPr>
          <w:rFonts w:cs="Arial"/>
          <w:b/>
          <w:color w:val="000000"/>
        </w:rPr>
        <w:t>63,99 Euro</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Stundenentgelttabellen und Tabellen der Zeitzuschläge</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Für Ärztinnen und Ärzte im Sinne von § 41, 42 TV-L sowie für Beschäftigte im Sinne von § 43 i. V. m. § 38 Absatz 5 Satz 1 TV-L wird der Zeitzuschlag für Nachtarbeit ab 1. März 2015 von 1,28 Euro/Stunde auf 20 v. H. der jeweiligen Bemessungsgrundl</w:t>
      </w:r>
      <w:r w:rsidRPr="00E56D7D">
        <w:rPr>
          <w:rFonts w:cs="Arial"/>
          <w:color w:val="000000"/>
        </w:rPr>
        <w:t>a</w:t>
      </w:r>
      <w:r w:rsidRPr="00E56D7D">
        <w:rPr>
          <w:rFonts w:cs="Arial"/>
          <w:color w:val="000000"/>
        </w:rPr>
        <w:t>ge angehoben (vgl. Nr. III. 3 der Tarifeinigung vom 28. März 2015). Grundlage für diese Berechnung ist für Ärztinnen und Ärzte in den Entgeltgruppen Ä 2 bis Ä 4 das Stundenentgelt der Stufe 1 und für die Arztinnen und Ärzte in Entgeltgruppe Ä 1 s</w:t>
      </w:r>
      <w:r w:rsidRPr="00E56D7D">
        <w:rPr>
          <w:rFonts w:cs="Arial"/>
          <w:color w:val="000000"/>
        </w:rPr>
        <w:t>o</w:t>
      </w:r>
      <w:r w:rsidRPr="00E56D7D">
        <w:rPr>
          <w:rFonts w:cs="Arial"/>
          <w:color w:val="000000"/>
        </w:rPr>
        <w:t>wie für Beschäftigte im Sinne von §§ 42, 43 TV-L das Stundenentgelt der Stufe 3 der jeweiligen Entgeltgruppe.</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Die für die Zeit vom 1. März 2015 bis 29. Februar 2016 maßgebenden Stundenen</w:t>
      </w:r>
      <w:r w:rsidRPr="00E56D7D">
        <w:rPr>
          <w:rFonts w:cs="Arial"/>
          <w:color w:val="000000"/>
        </w:rPr>
        <w:t>t</w:t>
      </w:r>
      <w:r w:rsidRPr="00E56D7D">
        <w:rPr>
          <w:rFonts w:cs="Arial"/>
          <w:color w:val="000000"/>
        </w:rPr>
        <w:t xml:space="preserve">gelttabellen und Tabellen der Zeitzuschläge </w:t>
      </w:r>
      <w:r>
        <w:t xml:space="preserve">ergeben sich aus </w:t>
      </w:r>
      <w:r w:rsidRPr="003F3B30">
        <w:rPr>
          <w:b/>
        </w:rPr>
        <w:t xml:space="preserve">Anlage </w:t>
      </w:r>
      <w:r>
        <w:rPr>
          <w:b/>
        </w:rPr>
        <w:t>9</w:t>
      </w:r>
      <w:r w:rsidRPr="0083178F">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b/>
          <w:color w:val="000000"/>
        </w:rPr>
      </w:pPr>
      <w:r w:rsidRPr="00E56D7D">
        <w:rPr>
          <w:rFonts w:cs="Arial"/>
          <w:b/>
          <w:color w:val="000000"/>
        </w:rPr>
        <w:t xml:space="preserve">Bereitschaftsdienstentgelte nach § 8 Absatz 6, § 42 Nr. 6 und § 43 Nr. 5 </w:t>
      </w:r>
      <w:r w:rsidRPr="00E56D7D">
        <w:rPr>
          <w:rFonts w:cs="Arial"/>
          <w:b/>
          <w:color w:val="000000"/>
        </w:rPr>
        <w:br/>
        <w:t>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Für die unter §§ 42, 43 TV-L fallenden Beschäftigten erhöhen sich gemäß Nr. I. 3. Satz 1 Buchst. b der Tarifeinigung vom 28. März 2015 die Bereitschaftsdienstentge</w:t>
      </w:r>
      <w:r w:rsidRPr="00E56D7D">
        <w:rPr>
          <w:rFonts w:cs="Arial"/>
          <w:color w:val="000000"/>
        </w:rPr>
        <w:t>l</w:t>
      </w:r>
      <w:r w:rsidRPr="00E56D7D">
        <w:rPr>
          <w:rFonts w:cs="Arial"/>
          <w:color w:val="000000"/>
        </w:rPr>
        <w:t xml:space="preserve">te nach Anlage E zum TV-L für die Zeit vom 1. März 2015 bis 29. Februar 2016 ebenfalls um 2,1 v. H. Die entsprechenden Werte für diesen Zeitraum sind - getrennt nach den Tarifgebieten West und Ost - in der </w:t>
      </w:r>
      <w:r w:rsidRPr="00E56D7D">
        <w:rPr>
          <w:rFonts w:cs="Arial"/>
          <w:b/>
          <w:color w:val="000000"/>
          <w:u w:val="single"/>
        </w:rPr>
        <w:t>Anlage 5</w:t>
      </w:r>
      <w:r w:rsidRPr="00E56D7D">
        <w:rPr>
          <w:rFonts w:cs="Arial"/>
          <w:b/>
          <w:color w:val="000000"/>
        </w:rPr>
        <w:t xml:space="preserve"> </w:t>
      </w:r>
      <w:r w:rsidRPr="00E56D7D">
        <w:rPr>
          <w:rFonts w:cs="Arial"/>
          <w:color w:val="000000"/>
        </w:rPr>
        <w:t>ausgewiesen.</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Für die nicht unter §§ 42, 43 TV-L fallenden Beschäftigten - mit Ausnahme der Ärzte im Sinne des § 41 TV-L - gelten die bisher gezahlten Beträge weiter (vgl. § 8 Absatz 6 Satz 2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lastRenderedPageBreak/>
        <w:t>Für die am 1. März 2015 unter § 41 TV-L fallenden Ärztinnen und Ärzte ändert sich hingegen das Bereitschaftsdienstentgelt entsprechend der Tabellenentgelte, da i</w:t>
      </w:r>
      <w:r w:rsidRPr="00E56D7D">
        <w:rPr>
          <w:rFonts w:cs="Arial"/>
          <w:color w:val="000000"/>
        </w:rPr>
        <w:t>n</w:t>
      </w:r>
      <w:r w:rsidRPr="00E56D7D">
        <w:rPr>
          <w:rFonts w:cs="Arial"/>
          <w:color w:val="000000"/>
        </w:rPr>
        <w:t xml:space="preserve">soweit auf das jeweilige tarifliche Stundenentgelt abgestellt ist (vgl. § 41 Nr. 5 Ziff. 4 </w:t>
      </w:r>
      <w:r w:rsidRPr="00E56D7D">
        <w:rPr>
          <w:rFonts w:cs="Arial"/>
          <w:color w:val="000000"/>
        </w:rPr>
        <w:br/>
        <w:t>TV-L).</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Wechselschicht- und Schichtzulagen nach § 8 Absatz 7 und 8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Beträge der Wechselschicht- und Schichtzulagen sind </w:t>
      </w:r>
      <w:r w:rsidRPr="00E56D7D">
        <w:rPr>
          <w:rFonts w:cs="Arial"/>
          <w:color w:val="000000"/>
          <w:u w:val="single"/>
        </w:rPr>
        <w:t>nicht dynamisch</w:t>
      </w:r>
      <w:r w:rsidRPr="00E56D7D">
        <w:rPr>
          <w:rFonts w:cs="Arial"/>
          <w:color w:val="000000"/>
        </w:rPr>
        <w:t xml:space="preserve"> und b</w:t>
      </w:r>
      <w:r w:rsidRPr="00E56D7D">
        <w:rPr>
          <w:rFonts w:cs="Arial"/>
          <w:color w:val="000000"/>
        </w:rPr>
        <w:t>e</w:t>
      </w:r>
      <w:r w:rsidRPr="00E56D7D">
        <w:rPr>
          <w:rFonts w:cs="Arial"/>
          <w:color w:val="000000"/>
        </w:rPr>
        <w:t>tragen deshalb weiterhin 105 Euro bzw. 40 Euro monatlich oder 0,63 Euro bzw. 0,24 Euro pro Stunde.</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Persönliche Zulage bei vorübergehender Übertragung einer höherwert</w:t>
      </w:r>
      <w:r w:rsidRPr="00E56D7D">
        <w:rPr>
          <w:rFonts w:cs="Arial"/>
          <w:b/>
          <w:color w:val="000000"/>
        </w:rPr>
        <w:t>i</w:t>
      </w:r>
      <w:r w:rsidRPr="00E56D7D">
        <w:rPr>
          <w:rFonts w:cs="Arial"/>
          <w:b/>
          <w:color w:val="000000"/>
        </w:rPr>
        <w:t>gen Tätigkeit nach § 14 Absatz 3 TV-L und § 10 TVÜ-Länder</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Die allgemeine Entgeltanpassung ab 1. März 2015 wirkt sich auch auf die Höhe der persönlichen Zulage bei vorübergehender Übertragung einer höherwertigen Tätigkeit sowohl in den Fällen des § 14 Absatz 3 Satz 1 als auch in den Fällen des § 14 A</w:t>
      </w:r>
      <w:r w:rsidRPr="00E56D7D">
        <w:rPr>
          <w:rFonts w:cs="Arial"/>
          <w:color w:val="000000"/>
        </w:rPr>
        <w:t>b</w:t>
      </w:r>
      <w:r w:rsidRPr="00E56D7D">
        <w:rPr>
          <w:rFonts w:cs="Arial"/>
          <w:color w:val="000000"/>
        </w:rPr>
        <w:t>satz 3 Satz 2 TV-L aus.</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Soweit Beschäftigte eine persönliche Zulage nach den Sätzen 7 ff. des § 10 TVÜ-Länder erhalten, ist die zum 1. März 2015 vorgesehene Entgeltanpassung gemäß § 10 Satz 10 TVÜ-Länder auf die persönliche Zulage in voller Höhe anzurechnen.</w:t>
      </w:r>
    </w:p>
    <w:p w:rsidR="00F43C0D" w:rsidRDefault="00F43C0D" w:rsidP="00F43C0D">
      <w:pPr>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Garantiebeträge nach § 17 Absatz 4 Satz 2 TV-L</w:t>
      </w:r>
    </w:p>
    <w:p w:rsidR="00F43C0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Nach der Protokollerklärung zu § 17 Absatz 4 Satz 2 TV-L in Verbindung mit Nr. I. 3. Satz 1 Buchst. a der Tarifeinigung vom 28. März 2015 nehmen die Garanti</w:t>
      </w:r>
      <w:r w:rsidRPr="00E56D7D">
        <w:rPr>
          <w:rFonts w:cs="Arial"/>
          <w:color w:val="000000"/>
        </w:rPr>
        <w:t>e</w:t>
      </w:r>
      <w:r w:rsidRPr="00E56D7D">
        <w:rPr>
          <w:rFonts w:cs="Arial"/>
          <w:color w:val="000000"/>
        </w:rPr>
        <w:t xml:space="preserve">beträge an allgemeinen Entgeltanpassungen teil und erhöhen sich somit um 2,1 v. H. Sie steigen daher ab 1. März 2015 von 29,32 Euro auf </w:t>
      </w:r>
      <w:r w:rsidRPr="00E56D7D">
        <w:rPr>
          <w:rFonts w:cs="Arial"/>
          <w:b/>
          <w:color w:val="000000"/>
        </w:rPr>
        <w:t>29,94</w:t>
      </w:r>
      <w:r w:rsidRPr="00E56D7D">
        <w:rPr>
          <w:rFonts w:cs="Arial"/>
          <w:color w:val="000000"/>
        </w:rPr>
        <w:t xml:space="preserve"> </w:t>
      </w:r>
      <w:r w:rsidRPr="00E56D7D">
        <w:rPr>
          <w:rFonts w:cs="Arial"/>
          <w:b/>
          <w:color w:val="000000"/>
        </w:rPr>
        <w:t>Euro</w:t>
      </w:r>
      <w:r w:rsidRPr="00E56D7D">
        <w:rPr>
          <w:rFonts w:cs="Arial"/>
          <w:color w:val="000000"/>
        </w:rPr>
        <w:t xml:space="preserve"> bzw. von 58,61 Euro auf </w:t>
      </w:r>
      <w:r w:rsidRPr="00E56D7D">
        <w:rPr>
          <w:rFonts w:cs="Arial"/>
          <w:b/>
          <w:color w:val="000000"/>
        </w:rPr>
        <w:t>59,84</w:t>
      </w:r>
      <w:r w:rsidRPr="00E56D7D">
        <w:rPr>
          <w:rFonts w:cs="Arial"/>
          <w:color w:val="000000"/>
        </w:rPr>
        <w:t xml:space="preserve"> </w:t>
      </w:r>
      <w:r w:rsidRPr="00E56D7D">
        <w:rPr>
          <w:rFonts w:cs="Arial"/>
          <w:b/>
          <w:color w:val="000000"/>
        </w:rPr>
        <w:t>Euro</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Erschwerniszuschläge nach § 19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Nach § 19 Absatz 5 Satz 2 TV-L gelten die bisherigen tarifvertraglichen Regelungen über Erschwerniszuschläge bis zum Inkrafttreten eines entsprechenden neuen Tari</w:t>
      </w:r>
      <w:r w:rsidRPr="00E56D7D">
        <w:rPr>
          <w:rFonts w:cs="Arial"/>
          <w:color w:val="000000"/>
        </w:rPr>
        <w:t>f</w:t>
      </w:r>
      <w:r w:rsidRPr="00E56D7D">
        <w:rPr>
          <w:rFonts w:cs="Arial"/>
          <w:color w:val="000000"/>
        </w:rPr>
        <w:t xml:space="preserve">vertrages fort. Zu den fortgeltenden tariflichen Regelungen gehört insbesondere der Tarifvertrag über die Lohnzuschläge gemäß § 29 MTL II (TVZ zum MTL vom 9. Oktober 1963 [siehe auch Anlage 1 Teil B Nr. 12 und 13 zum TVÜ-Länder]). Nach </w:t>
      </w:r>
      <w:r w:rsidRPr="00E56D7D">
        <w:rPr>
          <w:rFonts w:cs="Arial"/>
          <w:color w:val="000000"/>
        </w:rPr>
        <w:lastRenderedPageBreak/>
        <w:t xml:space="preserve">§ 1 Absatz 2 dieses Tarifvertrages erhöht sich die Bemessungsgrundlage, aus der sich die Lohnzuschläge ableiten, mit jeder allgemeinen Entgeltanpassung. Sie betrug zuletzt 7,18 Euro. Die Bemessungsgrundlage erhöht sich gemäß Nr. I. 3. Satz 1 Buchst. c der Tarifeinigung vom 28. März 2015 ab 1. März 2015 um 2,1 v. H. auf </w:t>
      </w:r>
      <w:r w:rsidRPr="00E56D7D">
        <w:rPr>
          <w:rFonts w:cs="Arial"/>
          <w:b/>
          <w:color w:val="000000"/>
        </w:rPr>
        <w:t>7,33 Euro</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Hieraus leiten sich folgende Lohnzuschläge ab:</w:t>
      </w:r>
    </w:p>
    <w:p w:rsidR="00F43C0D" w:rsidRPr="00E56D7D" w:rsidRDefault="00F43C0D" w:rsidP="00F43C0D">
      <w:pPr>
        <w:spacing w:line="360" w:lineRule="exact"/>
        <w:rPr>
          <w:rFonts w:cs="Arial"/>
          <w:color w:val="000000"/>
        </w:rPr>
      </w:pPr>
    </w:p>
    <w:tbl>
      <w:tblPr>
        <w:tblStyle w:val="Tabellenraster"/>
        <w:tblW w:w="0" w:type="auto"/>
        <w:tblInd w:w="530" w:type="dxa"/>
        <w:tblLook w:val="01E0" w:firstRow="1" w:lastRow="1" w:firstColumn="1" w:lastColumn="1" w:noHBand="0" w:noVBand="0"/>
      </w:tblPr>
      <w:tblGrid>
        <w:gridCol w:w="2665"/>
        <w:gridCol w:w="2268"/>
      </w:tblGrid>
      <w:tr w:rsidR="00F43C0D" w:rsidRPr="00E56D7D" w:rsidTr="005F70DA">
        <w:trPr>
          <w:trHeight w:val="454"/>
        </w:trPr>
        <w:tc>
          <w:tcPr>
            <w:tcW w:w="2665"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Zuschlagsgruppe</w:t>
            </w:r>
          </w:p>
        </w:tc>
        <w:tc>
          <w:tcPr>
            <w:tcW w:w="2268"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Betrag</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I</w:t>
            </w:r>
            <w:r w:rsidRPr="00E56D7D">
              <w:rPr>
                <w:rFonts w:cs="Arial"/>
                <w:color w:val="000000"/>
              </w:rPr>
              <w:tab/>
              <w:t>(5 %)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0,37 €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II</w:t>
            </w:r>
            <w:r w:rsidRPr="00E56D7D">
              <w:rPr>
                <w:rFonts w:cs="Arial"/>
                <w:color w:val="000000"/>
              </w:rPr>
              <w:tab/>
              <w:t>(6 %)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0,44 €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III</w:t>
            </w:r>
            <w:r w:rsidRPr="00E56D7D">
              <w:rPr>
                <w:rFonts w:cs="Arial"/>
                <w:color w:val="000000"/>
              </w:rPr>
              <w:tab/>
              <w:t>(8 %)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0,59 €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IV</w:t>
            </w:r>
            <w:r w:rsidRPr="00E56D7D">
              <w:rPr>
                <w:rFonts w:cs="Arial"/>
                <w:color w:val="000000"/>
              </w:rPr>
              <w:tab/>
              <w:t>(10 %)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0,73 €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V</w:t>
            </w:r>
            <w:r w:rsidRPr="00E56D7D">
              <w:rPr>
                <w:rFonts w:cs="Arial"/>
                <w:color w:val="000000"/>
              </w:rPr>
              <w:tab/>
              <w:t>(12 %)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0,88 €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VI</w:t>
            </w:r>
            <w:r w:rsidRPr="00E56D7D">
              <w:rPr>
                <w:rFonts w:cs="Arial"/>
                <w:color w:val="000000"/>
              </w:rPr>
              <w:tab/>
              <w:t>(14 %)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1,03 €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VII</w:t>
            </w:r>
            <w:r w:rsidRPr="00E56D7D">
              <w:rPr>
                <w:rFonts w:cs="Arial"/>
                <w:color w:val="000000"/>
              </w:rPr>
              <w:tab/>
              <w:t>(16 %)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1,17 €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VIII</w:t>
            </w:r>
            <w:r w:rsidRPr="00E56D7D">
              <w:rPr>
                <w:rFonts w:cs="Arial"/>
                <w:color w:val="000000"/>
              </w:rPr>
              <w:tab/>
              <w:t>(20 %)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1,47 €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IX</w:t>
            </w:r>
            <w:r w:rsidRPr="00E56D7D">
              <w:rPr>
                <w:rFonts w:cs="Arial"/>
                <w:color w:val="000000"/>
              </w:rPr>
              <w:tab/>
              <w:t>(25 %)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1,83 € </w:t>
            </w:r>
          </w:p>
        </w:tc>
      </w:tr>
      <w:tr w:rsidR="00F43C0D" w:rsidRPr="00E56D7D" w:rsidTr="005F70DA">
        <w:trPr>
          <w:trHeight w:val="340"/>
        </w:trPr>
        <w:tc>
          <w:tcPr>
            <w:tcW w:w="2665" w:type="dxa"/>
            <w:vAlign w:val="center"/>
          </w:tcPr>
          <w:p w:rsidR="00F43C0D" w:rsidRPr="00E56D7D" w:rsidRDefault="00F43C0D" w:rsidP="005F70DA">
            <w:pPr>
              <w:spacing w:line="360" w:lineRule="exact"/>
              <w:rPr>
                <w:rFonts w:cs="Arial"/>
                <w:color w:val="000000"/>
              </w:rPr>
            </w:pPr>
            <w:r w:rsidRPr="00E56D7D">
              <w:rPr>
                <w:rFonts w:cs="Arial"/>
                <w:color w:val="000000"/>
              </w:rPr>
              <w:t xml:space="preserve">    X</w:t>
            </w:r>
            <w:r w:rsidRPr="00E56D7D">
              <w:rPr>
                <w:rFonts w:cs="Arial"/>
                <w:color w:val="000000"/>
              </w:rPr>
              <w:tab/>
              <w:t>(31 %)</w:t>
            </w:r>
          </w:p>
        </w:tc>
        <w:tc>
          <w:tcPr>
            <w:tcW w:w="2268" w:type="dxa"/>
            <w:vAlign w:val="bottom"/>
          </w:tcPr>
          <w:p w:rsidR="00F43C0D" w:rsidRPr="00E56D7D" w:rsidRDefault="00F43C0D" w:rsidP="005F70DA">
            <w:pPr>
              <w:spacing w:line="360" w:lineRule="exact"/>
              <w:rPr>
                <w:rFonts w:cs="Arial"/>
                <w:color w:val="000000"/>
              </w:rPr>
            </w:pPr>
            <w:r w:rsidRPr="00E56D7D">
              <w:rPr>
                <w:rFonts w:cs="Arial"/>
                <w:color w:val="000000"/>
              </w:rPr>
              <w:t xml:space="preserve">2,27 € </w:t>
            </w:r>
          </w:p>
        </w:tc>
      </w:tr>
    </w:tbl>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zum 1. Januar 2014 angehobenen Taucherzuschläge (vgl. Nr. 7 Absätze 3 und 4 </w:t>
      </w:r>
      <w:r>
        <w:rPr>
          <w:rFonts w:cs="Arial"/>
          <w:color w:val="000000"/>
        </w:rPr>
        <w:t xml:space="preserve">der E-Mail des MFW vom 18. Oktober 2013 Az.: </w:t>
      </w:r>
      <w:r w:rsidRPr="00DF7AE4">
        <w:rPr>
          <w:rFonts w:cs="Arial"/>
          <w:color w:val="000000"/>
        </w:rPr>
        <w:t>1-0380.2/16</w:t>
      </w:r>
      <w:r w:rsidRPr="00E56D7D">
        <w:rPr>
          <w:rFonts w:cs="Arial"/>
          <w:color w:val="000000"/>
        </w:rPr>
        <w:t>) bleiben am 1. März 2015 unverändert, da die hierfür maßgebende Grenze von 12 v. H. seit der letzten Erhöhung noch nicht erreicht ist (Stand mit der Entgeltanpassung am 1. März 2015: 2,7 v. H.).</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Bemessungsgrundlage für die Entgeltfortzahlung nach § 21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Nach der Protokollerklärung Nr. 4 zu § 21 Satz 2 und 3 TV-L sind in den Fällen, in denen nach einer allgemeinen Entgeltanpassung ein Entgeltfortzahlungstatbestand (z. B. Urlaub, Krankheit) eintritt, die berücksichtigungsfähigen Entgeltbestandteile, die </w:t>
      </w:r>
      <w:r w:rsidRPr="00E56D7D">
        <w:rPr>
          <w:rFonts w:cs="Arial"/>
          <w:color w:val="000000"/>
          <w:u w:val="single"/>
        </w:rPr>
        <w:t>vor</w:t>
      </w:r>
      <w:r w:rsidRPr="00E56D7D">
        <w:rPr>
          <w:rFonts w:cs="Arial"/>
          <w:color w:val="000000"/>
        </w:rPr>
        <w:t xml:space="preserve"> der Entgeltanpassung zustanden, um 90 v. H. des Vomhundertsatzes für die allgemeine Entgeltanpassung zu erhöhen. Der Erhöhungssatz beträgt mithin </w:t>
      </w:r>
      <w:r w:rsidR="00DF4A19">
        <w:rPr>
          <w:rFonts w:cs="Arial"/>
          <w:b/>
          <w:color w:val="000000"/>
        </w:rPr>
        <w:t>1,89 v. </w:t>
      </w:r>
      <w:r w:rsidRPr="00E56D7D">
        <w:rPr>
          <w:rFonts w:cs="Arial"/>
          <w:b/>
          <w:color w:val="000000"/>
        </w:rPr>
        <w:t xml:space="preserve">H. </w:t>
      </w:r>
      <w:r w:rsidRPr="00E56D7D">
        <w:rPr>
          <w:rFonts w:cs="Arial"/>
          <w:color w:val="000000"/>
        </w:rPr>
        <w:t>(vgl.</w:t>
      </w:r>
      <w:r w:rsidRPr="00E56D7D">
        <w:rPr>
          <w:rFonts w:cs="Arial"/>
          <w:b/>
          <w:color w:val="000000"/>
        </w:rPr>
        <w:t xml:space="preserve"> </w:t>
      </w:r>
      <w:r w:rsidRPr="00E56D7D">
        <w:rPr>
          <w:rFonts w:cs="Arial"/>
          <w:color w:val="000000"/>
        </w:rPr>
        <w:t>Nr. I. 3. Satz 2 Buchst. a der Tarifeinigung vom 28. März 2015).</w:t>
      </w:r>
    </w:p>
    <w:p w:rsidR="00F43C0D" w:rsidRDefault="00F43C0D" w:rsidP="00F43C0D">
      <w:pPr>
        <w:rPr>
          <w:rFonts w:cs="Arial"/>
          <w:color w:val="000000"/>
        </w:rPr>
      </w:pPr>
      <w:r>
        <w:rPr>
          <w:rFonts w:cs="Arial"/>
          <w:color w:val="000000"/>
        </w:rPr>
        <w:br w:type="page"/>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Einsatzzuschlag für Ärztinnen und Ärzte nach § 3 Absatz 10 i. d. F. des § 41 Nr. 2 und des § 42 Nr. 2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b/>
          <w:color w:val="000000"/>
        </w:rPr>
      </w:pPr>
      <w:r w:rsidRPr="00E56D7D">
        <w:rPr>
          <w:rFonts w:cs="Arial"/>
          <w:color w:val="000000"/>
        </w:rPr>
        <w:t>Der Einsatzzuschlag für Ärztinnen und Ärzte erhöht sich ab dem 1. März 2015 in den Fällen des § 41 Nr. 2 TV-L und in den Fällen des § 42 Nr. 2 TV-L jeweils</w:t>
      </w:r>
      <w:r w:rsidRPr="00E56D7D">
        <w:rPr>
          <w:rFonts w:cs="Arial"/>
          <w:b/>
          <w:color w:val="000000"/>
        </w:rPr>
        <w:t xml:space="preserve"> </w:t>
      </w:r>
      <w:r w:rsidRPr="00E56D7D">
        <w:rPr>
          <w:rFonts w:cs="Arial"/>
          <w:color w:val="000000"/>
        </w:rPr>
        <w:t>von 18,35 Euro auf</w:t>
      </w:r>
      <w:r w:rsidRPr="00E56D7D">
        <w:rPr>
          <w:rFonts w:cs="Arial"/>
          <w:b/>
          <w:color w:val="000000"/>
        </w:rPr>
        <w:t xml:space="preserve"> 18,74 Euro.</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Vergütungsgruppenzulage nach § 9 TVÜ-Länder</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Soweit eine Vergütungsgruppenzulage aufgrund des § 9 TVÜ-Länder als Besit</w:t>
      </w:r>
      <w:r w:rsidRPr="00E56D7D">
        <w:rPr>
          <w:rFonts w:cs="Arial"/>
          <w:color w:val="000000"/>
        </w:rPr>
        <w:t>z</w:t>
      </w:r>
      <w:r w:rsidRPr="00E56D7D">
        <w:rPr>
          <w:rFonts w:cs="Arial"/>
          <w:color w:val="000000"/>
        </w:rPr>
        <w:t>standszulage zusteht, wird der Betrag der Besitzstandszulage ab 1. März 2015 um 2,1 v. H. erhöht (vgl. Nr. I. 3. Satz 1 Buchst. d der Tarifeinigung vom 28. März 2015).</w:t>
      </w:r>
    </w:p>
    <w:p w:rsidR="00F43C0D" w:rsidRPr="00E56D7D" w:rsidRDefault="00F43C0D" w:rsidP="00F43C0D">
      <w:pPr>
        <w:spacing w:line="360" w:lineRule="exact"/>
        <w:rPr>
          <w:rFonts w:cs="Arial"/>
          <w:color w:val="000000"/>
        </w:rPr>
      </w:pPr>
      <w:r w:rsidRPr="00E56D7D">
        <w:rPr>
          <w:rFonts w:cs="Arial"/>
          <w:color w:val="000000"/>
          <w:u w:val="single"/>
        </w:rPr>
        <w:t>Keine</w:t>
      </w:r>
      <w:r w:rsidRPr="00E56D7D">
        <w:rPr>
          <w:rFonts w:cs="Arial"/>
          <w:color w:val="000000"/>
        </w:rPr>
        <w:t xml:space="preserve"> Vergütungsgruppenzulagen in diesem Sinne sind z. B. die Heimzulage (siehe Nr. 19) und die Pflegezulage (siehe Nr. 21).</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Kinderbezogene Entgeltbestandte</w:t>
      </w:r>
      <w:r w:rsidRPr="00E56D7D">
        <w:rPr>
          <w:rFonts w:cs="Arial"/>
          <w:b/>
          <w:color w:val="000000"/>
        </w:rPr>
        <w:t>i</w:t>
      </w:r>
      <w:r w:rsidRPr="00E56D7D">
        <w:rPr>
          <w:rFonts w:cs="Arial"/>
          <w:b/>
          <w:color w:val="000000"/>
        </w:rPr>
        <w:t>le nach § 11 TVÜ-Länder</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Besitzstandszulage erhöht sich ab 1. März 2015 von 106,18 Euro um 2,1 v. H. auf </w:t>
      </w:r>
      <w:r w:rsidRPr="00E56D7D">
        <w:rPr>
          <w:rFonts w:cs="Arial"/>
          <w:b/>
          <w:color w:val="000000"/>
        </w:rPr>
        <w:t xml:space="preserve">108,41 Euro </w:t>
      </w:r>
      <w:r w:rsidRPr="00E56D7D">
        <w:rPr>
          <w:rFonts w:cs="Arial"/>
          <w:color w:val="000000"/>
        </w:rPr>
        <w:t>(vgl. Nr. I. 3. Satz 1 Buchst. d der Tarifeinigung vom 28. März 2015).</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Sofern bisher auch Anspruch auf einen Kindererhöhungsbetrag bestand (Kindere</w:t>
      </w:r>
      <w:r w:rsidRPr="00E56D7D">
        <w:rPr>
          <w:rFonts w:cs="Arial"/>
          <w:color w:val="000000"/>
        </w:rPr>
        <w:t>r</w:t>
      </w:r>
      <w:r w:rsidRPr="00E56D7D">
        <w:rPr>
          <w:rFonts w:cs="Arial"/>
          <w:color w:val="000000"/>
        </w:rPr>
        <w:t>höhungsbeträge wurden unter bestimmten Voraussetzungen an die bisherigen A</w:t>
      </w:r>
      <w:r w:rsidRPr="00E56D7D">
        <w:rPr>
          <w:rFonts w:cs="Arial"/>
          <w:color w:val="000000"/>
        </w:rPr>
        <w:t>n</w:t>
      </w:r>
      <w:r w:rsidRPr="00E56D7D">
        <w:rPr>
          <w:rFonts w:cs="Arial"/>
          <w:color w:val="000000"/>
        </w:rPr>
        <w:t>gestellten der Vergütungsgruppen X bis VIII sowie Kr. I und Kr. II BAT und die bish</w:t>
      </w:r>
      <w:r w:rsidRPr="00E56D7D">
        <w:rPr>
          <w:rFonts w:cs="Arial"/>
          <w:color w:val="000000"/>
        </w:rPr>
        <w:t>e</w:t>
      </w:r>
      <w:r w:rsidRPr="00E56D7D">
        <w:rPr>
          <w:rFonts w:cs="Arial"/>
          <w:color w:val="000000"/>
        </w:rPr>
        <w:t>rigen Arbeiterinnen/Arbeiter der Lohngruppen 1 bis 4 MTArb gezahlt), wird zunächst der Kindererhöhungsbetrag der bisherigen Besitzstandszulage zugerechnet und dann der Gesamtbetrag um 2,1 v. H. erhöht. Die Einbeziehung auch des Kindere</w:t>
      </w:r>
      <w:r w:rsidRPr="00E56D7D">
        <w:rPr>
          <w:rFonts w:cs="Arial"/>
          <w:color w:val="000000"/>
        </w:rPr>
        <w:t>r</w:t>
      </w:r>
      <w:r w:rsidRPr="00E56D7D">
        <w:rPr>
          <w:rFonts w:cs="Arial"/>
          <w:color w:val="000000"/>
        </w:rPr>
        <w:t>höhungsbetrages in die Dynamisierung ergibt sich aus § 11 Absatz 2 Satz 2 TVÜ-Länder.</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Strukturausgleich nach § 12 TVÜ-Länder</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Beträge der Strukturausgleiche sind </w:t>
      </w:r>
      <w:r w:rsidRPr="00E56D7D">
        <w:rPr>
          <w:rFonts w:cs="Arial"/>
          <w:color w:val="000000"/>
          <w:u w:val="single"/>
        </w:rPr>
        <w:t>nicht dynamisch</w:t>
      </w:r>
      <w:r w:rsidRPr="00E56D7D">
        <w:rPr>
          <w:rFonts w:cs="Arial"/>
          <w:color w:val="000000"/>
        </w:rPr>
        <w:t xml:space="preserve"> und verändern sich deshalb am 1. März 2015 nicht.</w:t>
      </w:r>
    </w:p>
    <w:p w:rsidR="00F43C0D" w:rsidRPr="00E56D7D" w:rsidRDefault="00F43C0D" w:rsidP="00F43C0D">
      <w:pPr>
        <w:spacing w:line="360" w:lineRule="exact"/>
        <w:rPr>
          <w:rFonts w:cs="Arial"/>
          <w:color w:val="000000"/>
        </w:rPr>
      </w:pPr>
    </w:p>
    <w:p w:rsidR="00F43C0D" w:rsidRDefault="00F43C0D" w:rsidP="00F43C0D">
      <w:pPr>
        <w:rPr>
          <w:rFonts w:cs="Arial"/>
          <w:b/>
          <w:color w:val="000000"/>
        </w:rPr>
      </w:pPr>
      <w:r>
        <w:rPr>
          <w:rFonts w:cs="Arial"/>
          <w:b/>
          <w:color w:val="000000"/>
        </w:rPr>
        <w:br w:type="page"/>
      </w: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lastRenderedPageBreak/>
        <w:t>Entgeltgruppen 2 Ü, 13 Ü und 15 Ü (§ 19 Absatz 1 bis 3 TVÜ-Länder)</w:t>
      </w:r>
    </w:p>
    <w:p w:rsidR="00F43C0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Die Beträge der Entgeltgruppen 2 Ü, 13 Ü und 15 Ü werden ab 1. März 2015 um 2,1 v. H. erhöht (vgl. Nr. I. 1. Buchst. a der Tarifeinigung vom 28. März 2015). Es ge</w:t>
      </w:r>
      <w:r w:rsidRPr="00E56D7D">
        <w:rPr>
          <w:rFonts w:cs="Arial"/>
          <w:color w:val="000000"/>
        </w:rPr>
        <w:t>l</w:t>
      </w:r>
      <w:r w:rsidRPr="00E56D7D">
        <w:rPr>
          <w:rFonts w:cs="Arial"/>
          <w:color w:val="000000"/>
        </w:rPr>
        <w:t>ten für die Zeit vom 1. März 2015 bis 29. Februar 2016 folgende Beträge in Euro:</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u w:val="single"/>
        </w:rPr>
      </w:pPr>
      <w:r w:rsidRPr="00E56D7D">
        <w:rPr>
          <w:rFonts w:cs="Arial"/>
          <w:color w:val="000000"/>
        </w:rPr>
        <w:t>a)</w:t>
      </w:r>
      <w:r w:rsidRPr="00E56D7D">
        <w:rPr>
          <w:rFonts w:cs="Arial"/>
          <w:color w:val="000000"/>
        </w:rPr>
        <w:tab/>
      </w:r>
      <w:r w:rsidRPr="00E56D7D">
        <w:rPr>
          <w:rFonts w:cs="Arial"/>
          <w:color w:val="000000"/>
          <w:u w:val="single"/>
        </w:rPr>
        <w:t>Entgeltgruppe 2 Ü</w:t>
      </w:r>
    </w:p>
    <w:p w:rsidR="00F43C0D" w:rsidRPr="00E56D7D" w:rsidRDefault="00F43C0D" w:rsidP="00F43C0D">
      <w:pPr>
        <w:spacing w:line="360" w:lineRule="exact"/>
        <w:rPr>
          <w:rFonts w:cs="Arial"/>
          <w:color w:val="000000"/>
        </w:rPr>
      </w:pPr>
    </w:p>
    <w:tbl>
      <w:tblPr>
        <w:tblW w:w="7655" w:type="dxa"/>
        <w:tblInd w:w="11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75"/>
        <w:gridCol w:w="1276"/>
        <w:gridCol w:w="1276"/>
        <w:gridCol w:w="1276"/>
        <w:gridCol w:w="1276"/>
        <w:gridCol w:w="1276"/>
      </w:tblGrid>
      <w:tr w:rsidR="00F43C0D" w:rsidRPr="00E56D7D" w:rsidTr="005F70DA">
        <w:trPr>
          <w:trHeight w:val="454"/>
        </w:trPr>
        <w:tc>
          <w:tcPr>
            <w:tcW w:w="1276"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Stufe 1</w:t>
            </w:r>
          </w:p>
        </w:tc>
        <w:tc>
          <w:tcPr>
            <w:tcW w:w="1276"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Stufe 2</w:t>
            </w:r>
          </w:p>
        </w:tc>
        <w:tc>
          <w:tcPr>
            <w:tcW w:w="1276"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Stufe 3</w:t>
            </w:r>
          </w:p>
        </w:tc>
        <w:tc>
          <w:tcPr>
            <w:tcW w:w="1276"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Stufe 4</w:t>
            </w:r>
          </w:p>
        </w:tc>
        <w:tc>
          <w:tcPr>
            <w:tcW w:w="1276"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Stufe 5</w:t>
            </w:r>
          </w:p>
        </w:tc>
        <w:tc>
          <w:tcPr>
            <w:tcW w:w="1276"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Stufe 6</w:t>
            </w:r>
          </w:p>
        </w:tc>
      </w:tr>
      <w:tr w:rsidR="00F43C0D" w:rsidRPr="00E56D7D" w:rsidTr="005F70DA">
        <w:trPr>
          <w:trHeight w:val="454"/>
        </w:trPr>
        <w:tc>
          <w:tcPr>
            <w:tcW w:w="1276" w:type="dxa"/>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1.867,89</w:t>
            </w:r>
          </w:p>
        </w:tc>
        <w:tc>
          <w:tcPr>
            <w:tcW w:w="1276" w:type="dxa"/>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2.065,64</w:t>
            </w:r>
          </w:p>
        </w:tc>
        <w:tc>
          <w:tcPr>
            <w:tcW w:w="1276" w:type="dxa"/>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2.141,26</w:t>
            </w:r>
          </w:p>
        </w:tc>
        <w:tc>
          <w:tcPr>
            <w:tcW w:w="1276" w:type="dxa"/>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2.234,33</w:t>
            </w:r>
          </w:p>
        </w:tc>
        <w:tc>
          <w:tcPr>
            <w:tcW w:w="1276" w:type="dxa"/>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2.298,30</w:t>
            </w:r>
          </w:p>
        </w:tc>
        <w:tc>
          <w:tcPr>
            <w:tcW w:w="1276" w:type="dxa"/>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2.350,63</w:t>
            </w:r>
          </w:p>
        </w:tc>
      </w:tr>
    </w:tbl>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u w:val="single"/>
        </w:rPr>
      </w:pPr>
      <w:r w:rsidRPr="00E56D7D">
        <w:rPr>
          <w:rFonts w:cs="Arial"/>
          <w:color w:val="000000"/>
        </w:rPr>
        <w:t>b)</w:t>
      </w:r>
      <w:r w:rsidRPr="00E56D7D">
        <w:rPr>
          <w:rFonts w:cs="Arial"/>
          <w:color w:val="000000"/>
        </w:rPr>
        <w:tab/>
      </w:r>
      <w:r w:rsidRPr="00E56D7D">
        <w:rPr>
          <w:rFonts w:cs="Arial"/>
          <w:color w:val="000000"/>
          <w:u w:val="single"/>
        </w:rPr>
        <w:t>Entgeltgruppe 13 Ü</w:t>
      </w:r>
    </w:p>
    <w:p w:rsidR="00F43C0D" w:rsidRPr="00E56D7D" w:rsidRDefault="00F43C0D" w:rsidP="00F43C0D">
      <w:pPr>
        <w:spacing w:line="360" w:lineRule="exact"/>
        <w:rPr>
          <w:rFonts w:cs="Arial"/>
          <w:color w:val="000000"/>
        </w:rPr>
      </w:pPr>
    </w:p>
    <w:tbl>
      <w:tblPr>
        <w:tblW w:w="6379" w:type="dxa"/>
        <w:tblInd w:w="1136" w:type="dxa"/>
        <w:tblLayout w:type="fixed"/>
        <w:tblCellMar>
          <w:left w:w="70" w:type="dxa"/>
          <w:right w:w="70" w:type="dxa"/>
        </w:tblCellMar>
        <w:tblLook w:val="0000" w:firstRow="0" w:lastRow="0" w:firstColumn="0" w:lastColumn="0" w:noHBand="0" w:noVBand="0"/>
      </w:tblPr>
      <w:tblGrid>
        <w:gridCol w:w="1275"/>
        <w:gridCol w:w="1276"/>
        <w:gridCol w:w="1276"/>
        <w:gridCol w:w="1276"/>
        <w:gridCol w:w="1276"/>
      </w:tblGrid>
      <w:tr w:rsidR="00F43C0D" w:rsidRPr="00E56D7D" w:rsidTr="005F70DA">
        <w:trPr>
          <w:trHeight w:val="454"/>
        </w:trPr>
        <w:tc>
          <w:tcPr>
            <w:tcW w:w="1276" w:type="dxa"/>
            <w:tcBorders>
              <w:top w:val="single" w:sz="8" w:space="0" w:color="auto"/>
              <w:left w:val="single" w:sz="8" w:space="0" w:color="auto"/>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2</w:t>
            </w:r>
          </w:p>
        </w:tc>
        <w:tc>
          <w:tcPr>
            <w:tcW w:w="1276"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3</w:t>
            </w:r>
          </w:p>
        </w:tc>
        <w:tc>
          <w:tcPr>
            <w:tcW w:w="1276"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4a</w:t>
            </w:r>
          </w:p>
        </w:tc>
        <w:tc>
          <w:tcPr>
            <w:tcW w:w="1276"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4b</w:t>
            </w:r>
          </w:p>
        </w:tc>
        <w:tc>
          <w:tcPr>
            <w:tcW w:w="1276"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5</w:t>
            </w:r>
          </w:p>
        </w:tc>
      </w:tr>
      <w:tr w:rsidR="00F43C0D" w:rsidRPr="00E56D7D" w:rsidTr="005F70DA">
        <w:trPr>
          <w:trHeight w:val="454"/>
        </w:trPr>
        <w:tc>
          <w:tcPr>
            <w:tcW w:w="1276" w:type="dxa"/>
            <w:tcBorders>
              <w:top w:val="nil"/>
              <w:left w:val="single" w:sz="8" w:space="0" w:color="auto"/>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3.816,32</w:t>
            </w:r>
          </w:p>
        </w:tc>
        <w:tc>
          <w:tcPr>
            <w:tcW w:w="1276"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4.019,89</w:t>
            </w:r>
          </w:p>
        </w:tc>
        <w:tc>
          <w:tcPr>
            <w:tcW w:w="1276"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4.374,67</w:t>
            </w:r>
          </w:p>
        </w:tc>
        <w:tc>
          <w:tcPr>
            <w:tcW w:w="1276"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4.735,28</w:t>
            </w:r>
          </w:p>
        </w:tc>
        <w:tc>
          <w:tcPr>
            <w:tcW w:w="1276"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5.287,81</w:t>
            </w:r>
          </w:p>
        </w:tc>
      </w:tr>
    </w:tbl>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u w:val="single"/>
        </w:rPr>
      </w:pPr>
      <w:r w:rsidRPr="00E56D7D">
        <w:rPr>
          <w:rFonts w:cs="Arial"/>
          <w:color w:val="000000"/>
        </w:rPr>
        <w:t>c)</w:t>
      </w:r>
      <w:r w:rsidRPr="00E56D7D">
        <w:rPr>
          <w:rFonts w:cs="Arial"/>
          <w:color w:val="000000"/>
        </w:rPr>
        <w:tab/>
      </w:r>
      <w:r w:rsidRPr="00E56D7D">
        <w:rPr>
          <w:rFonts w:cs="Arial"/>
          <w:color w:val="000000"/>
          <w:u w:val="single"/>
        </w:rPr>
        <w:t>Entgeltgruppe 15 Ü</w:t>
      </w:r>
    </w:p>
    <w:p w:rsidR="00F43C0D" w:rsidRPr="00E56D7D" w:rsidRDefault="00F43C0D" w:rsidP="00F43C0D">
      <w:pPr>
        <w:spacing w:line="360" w:lineRule="exact"/>
        <w:rPr>
          <w:rFonts w:cs="Arial"/>
          <w:color w:val="000000"/>
        </w:rPr>
      </w:pPr>
    </w:p>
    <w:tbl>
      <w:tblPr>
        <w:tblW w:w="6379" w:type="dxa"/>
        <w:tblInd w:w="1136" w:type="dxa"/>
        <w:tblLayout w:type="fixed"/>
        <w:tblCellMar>
          <w:left w:w="70" w:type="dxa"/>
          <w:right w:w="70" w:type="dxa"/>
        </w:tblCellMar>
        <w:tblLook w:val="0000" w:firstRow="0" w:lastRow="0" w:firstColumn="0" w:lastColumn="0" w:noHBand="0" w:noVBand="0"/>
      </w:tblPr>
      <w:tblGrid>
        <w:gridCol w:w="1275"/>
        <w:gridCol w:w="1276"/>
        <w:gridCol w:w="1276"/>
        <w:gridCol w:w="1276"/>
        <w:gridCol w:w="1276"/>
      </w:tblGrid>
      <w:tr w:rsidR="00F43C0D" w:rsidRPr="00E56D7D" w:rsidTr="005F70DA">
        <w:trPr>
          <w:trHeight w:val="454"/>
        </w:trPr>
        <w:tc>
          <w:tcPr>
            <w:tcW w:w="1418" w:type="dxa"/>
            <w:tcBorders>
              <w:top w:val="single" w:sz="8" w:space="0" w:color="auto"/>
              <w:left w:val="single" w:sz="8" w:space="0" w:color="auto"/>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1</w:t>
            </w:r>
          </w:p>
        </w:tc>
        <w:tc>
          <w:tcPr>
            <w:tcW w:w="1418"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2</w:t>
            </w:r>
          </w:p>
        </w:tc>
        <w:tc>
          <w:tcPr>
            <w:tcW w:w="1418"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3</w:t>
            </w:r>
          </w:p>
        </w:tc>
        <w:tc>
          <w:tcPr>
            <w:tcW w:w="1418"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4</w:t>
            </w:r>
          </w:p>
        </w:tc>
        <w:tc>
          <w:tcPr>
            <w:tcW w:w="1418" w:type="dxa"/>
            <w:tcBorders>
              <w:top w:val="single" w:sz="8" w:space="0" w:color="auto"/>
              <w:left w:val="nil"/>
              <w:bottom w:val="single" w:sz="8" w:space="0" w:color="auto"/>
              <w:right w:val="single" w:sz="8" w:space="0" w:color="auto"/>
            </w:tcBorders>
            <w:shd w:val="clear" w:color="auto" w:fill="CCFFCC"/>
            <w:vAlign w:val="center"/>
          </w:tcPr>
          <w:p w:rsidR="00F43C0D" w:rsidRPr="00E56D7D" w:rsidRDefault="00F43C0D" w:rsidP="005F70DA">
            <w:pPr>
              <w:spacing w:line="360" w:lineRule="exact"/>
              <w:rPr>
                <w:rFonts w:cs="Arial"/>
                <w:bCs/>
                <w:color w:val="000000"/>
              </w:rPr>
            </w:pPr>
            <w:r w:rsidRPr="00E56D7D">
              <w:rPr>
                <w:rFonts w:cs="Arial"/>
                <w:bCs/>
                <w:color w:val="000000"/>
              </w:rPr>
              <w:t>Stufe 5</w:t>
            </w:r>
          </w:p>
        </w:tc>
      </w:tr>
      <w:tr w:rsidR="00F43C0D" w:rsidRPr="00E56D7D" w:rsidTr="005F70DA">
        <w:trPr>
          <w:trHeight w:val="454"/>
        </w:trPr>
        <w:tc>
          <w:tcPr>
            <w:tcW w:w="1418" w:type="dxa"/>
            <w:tcBorders>
              <w:top w:val="nil"/>
              <w:left w:val="single" w:sz="8" w:space="0" w:color="auto"/>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5.183,13</w:t>
            </w:r>
          </w:p>
        </w:tc>
        <w:tc>
          <w:tcPr>
            <w:tcW w:w="1418"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5.753,10</w:t>
            </w:r>
          </w:p>
        </w:tc>
        <w:tc>
          <w:tcPr>
            <w:tcW w:w="1418"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6.294,01</w:t>
            </w:r>
          </w:p>
        </w:tc>
        <w:tc>
          <w:tcPr>
            <w:tcW w:w="1418"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6.648,80</w:t>
            </w:r>
          </w:p>
        </w:tc>
        <w:tc>
          <w:tcPr>
            <w:tcW w:w="1418" w:type="dxa"/>
            <w:tcBorders>
              <w:top w:val="nil"/>
              <w:left w:val="nil"/>
              <w:bottom w:val="single" w:sz="8" w:space="0" w:color="auto"/>
              <w:right w:val="single" w:sz="8" w:space="0" w:color="auto"/>
            </w:tcBorders>
            <w:shd w:val="clear" w:color="auto" w:fill="auto"/>
            <w:vAlign w:val="center"/>
          </w:tcPr>
          <w:p w:rsidR="00F43C0D" w:rsidRPr="00E56D7D" w:rsidRDefault="00F43C0D" w:rsidP="005F70DA">
            <w:pPr>
              <w:spacing w:line="360" w:lineRule="exact"/>
              <w:rPr>
                <w:rFonts w:cs="Arial"/>
                <w:color w:val="000000"/>
              </w:rPr>
            </w:pPr>
            <w:r w:rsidRPr="00E56D7D">
              <w:rPr>
                <w:rFonts w:cs="Arial"/>
                <w:color w:val="000000"/>
              </w:rPr>
              <w:t>6.736,05</w:t>
            </w:r>
          </w:p>
        </w:tc>
      </w:tr>
    </w:tbl>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Der in § 19 Absatz 2 Satz 2 TVÜ-Länder ausgewiesene Betrag von 200 Euro bleibt unverändert.</w:t>
      </w:r>
    </w:p>
    <w:p w:rsidR="00F43C0D" w:rsidRDefault="00F43C0D" w:rsidP="00F43C0D">
      <w:pPr>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Anwendung der Entgelttabelle auf Lehrkräfte (§ 20 TVÜ-Länder, hier: ac</w:t>
      </w:r>
      <w:r w:rsidRPr="00E56D7D">
        <w:rPr>
          <w:rFonts w:cs="Arial"/>
          <w:b/>
          <w:color w:val="000000"/>
        </w:rPr>
        <w:t>h</w:t>
      </w:r>
      <w:r w:rsidRPr="00E56D7D">
        <w:rPr>
          <w:rFonts w:cs="Arial"/>
          <w:b/>
          <w:color w:val="000000"/>
        </w:rPr>
        <w:t>ter Harmonisierungsschritt)</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An die Stelle der in § 20 Absatz 1 Satz 1 TVÜ-Länder zuletzt maßgeblichen Beträge von 19,20 Euro bzw. 21,60 Euro treten ab 1. März 2015 mit dem achten Harmonisi</w:t>
      </w:r>
      <w:r w:rsidRPr="00E56D7D">
        <w:rPr>
          <w:rFonts w:cs="Arial"/>
          <w:color w:val="000000"/>
        </w:rPr>
        <w:t>e</w:t>
      </w:r>
      <w:r w:rsidRPr="00E56D7D">
        <w:rPr>
          <w:rFonts w:cs="Arial"/>
          <w:color w:val="000000"/>
        </w:rPr>
        <w:t xml:space="preserve">rungsschritt die Beträge von </w:t>
      </w:r>
      <w:r w:rsidRPr="00E56D7D">
        <w:rPr>
          <w:rFonts w:cs="Arial"/>
          <w:b/>
          <w:color w:val="000000"/>
        </w:rPr>
        <w:t>12,80</w:t>
      </w:r>
      <w:r w:rsidRPr="00E56D7D">
        <w:rPr>
          <w:rFonts w:cs="Arial"/>
          <w:color w:val="000000"/>
        </w:rPr>
        <w:t xml:space="preserve"> </w:t>
      </w:r>
      <w:r w:rsidRPr="00E56D7D">
        <w:rPr>
          <w:rFonts w:cs="Arial"/>
          <w:b/>
          <w:color w:val="000000"/>
        </w:rPr>
        <w:t>Euro</w:t>
      </w:r>
      <w:r w:rsidRPr="00E56D7D">
        <w:rPr>
          <w:rFonts w:cs="Arial"/>
          <w:color w:val="000000"/>
        </w:rPr>
        <w:t xml:space="preserve"> bzw. </w:t>
      </w:r>
      <w:r w:rsidRPr="00E56D7D">
        <w:rPr>
          <w:rFonts w:cs="Arial"/>
          <w:b/>
          <w:color w:val="000000"/>
        </w:rPr>
        <w:t>14,40</w:t>
      </w:r>
      <w:r w:rsidRPr="00E56D7D">
        <w:rPr>
          <w:rFonts w:cs="Arial"/>
          <w:color w:val="000000"/>
        </w:rPr>
        <w:t xml:space="preserve"> </w:t>
      </w:r>
      <w:r w:rsidRPr="00E56D7D">
        <w:rPr>
          <w:rFonts w:cs="Arial"/>
          <w:b/>
          <w:color w:val="000000"/>
        </w:rPr>
        <w:t>Euro</w:t>
      </w:r>
      <w:r w:rsidRPr="00E56D7D">
        <w:rPr>
          <w:rFonts w:cs="Arial"/>
          <w:color w:val="000000"/>
        </w:rPr>
        <w:t xml:space="preserve"> (vgl. § 20 Absatz 2 und Protokollerklärung zu § 20 TVÜ-Länder). Um diese Beträge ist die ab 1. März 2015 geltende allgemeine Entgelttabelle des TV-L (Anlage B zum TV-L) zu vermindern, sofern die Lehrkraft zu dem in § 20 Absatz 1 TVÜ-Länder bezeichneten Persone</w:t>
      </w:r>
      <w:r w:rsidRPr="00E56D7D">
        <w:rPr>
          <w:rFonts w:cs="Arial"/>
          <w:color w:val="000000"/>
        </w:rPr>
        <w:t>n</w:t>
      </w:r>
      <w:r w:rsidRPr="00E56D7D">
        <w:rPr>
          <w:rFonts w:cs="Arial"/>
          <w:color w:val="000000"/>
        </w:rPr>
        <w:t>kreis gehört.</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lastRenderedPageBreak/>
        <w:t>Sofern sich eine Lehrkraft, die unter die Regelung des § 20 Absatz 1 Satz 1 TVÜ-Länder über die Verminderung der Tabellenentgelte fällt, in einer individuellen En</w:t>
      </w:r>
      <w:r w:rsidRPr="00E56D7D">
        <w:rPr>
          <w:rFonts w:cs="Arial"/>
          <w:color w:val="000000"/>
        </w:rPr>
        <w:t>d</w:t>
      </w:r>
      <w:r w:rsidRPr="00E56D7D">
        <w:rPr>
          <w:rFonts w:cs="Arial"/>
          <w:color w:val="000000"/>
        </w:rPr>
        <w:t>stufe befindet, ist am 1. März 2015 nicht nur die Erhöhung des Entgelts der individ</w:t>
      </w:r>
      <w:r w:rsidRPr="00E56D7D">
        <w:rPr>
          <w:rFonts w:cs="Arial"/>
          <w:color w:val="000000"/>
        </w:rPr>
        <w:t>u</w:t>
      </w:r>
      <w:r w:rsidRPr="00E56D7D">
        <w:rPr>
          <w:rFonts w:cs="Arial"/>
          <w:color w:val="000000"/>
        </w:rPr>
        <w:t>ellen Endstufe um 2,1 v. H. vorzunehmen, sondern zusätzlich auch der achte Ha</w:t>
      </w:r>
      <w:r w:rsidRPr="00E56D7D">
        <w:rPr>
          <w:rFonts w:cs="Arial"/>
          <w:color w:val="000000"/>
        </w:rPr>
        <w:t>r</w:t>
      </w:r>
      <w:r w:rsidRPr="00E56D7D">
        <w:rPr>
          <w:rFonts w:cs="Arial"/>
          <w:color w:val="000000"/>
        </w:rPr>
        <w:t>monisierungsschritt des § 20 Absatz 2 TVÜ-Länder umzusetzen. Das Entgelt dieser Lehrkraft ist deshalb nochmals um 6,40 Euro bzw. 7,20 Euro zu erhöhen.</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In besonders gelagerten Einzelfällen kann es bei bestimmten Lehrkräften mit Entgelt aus einer individuellen Endstufe vorkommen, dass nach dem Harmonisierungsschritt der Betrag der für die jeweilige Entgeltgruppe maßgebenden </w:t>
      </w:r>
      <w:r w:rsidRPr="00E56D7D">
        <w:rPr>
          <w:rFonts w:cs="Arial"/>
          <w:color w:val="000000"/>
          <w:u w:val="single"/>
        </w:rPr>
        <w:t>regulären</w:t>
      </w:r>
      <w:r w:rsidRPr="00E56D7D">
        <w:rPr>
          <w:rFonts w:cs="Arial"/>
          <w:color w:val="000000"/>
        </w:rPr>
        <w:t xml:space="preserve"> Endstufe u</w:t>
      </w:r>
      <w:r w:rsidRPr="00E56D7D">
        <w:rPr>
          <w:rFonts w:cs="Arial"/>
          <w:color w:val="000000"/>
        </w:rPr>
        <w:t>n</w:t>
      </w:r>
      <w:r w:rsidRPr="00E56D7D">
        <w:rPr>
          <w:rFonts w:cs="Arial"/>
          <w:color w:val="000000"/>
        </w:rPr>
        <w:t xml:space="preserve">terschritten wird. In diesem Fall findet eine Zuordnung zur regulären Endstufe statt (vgl. Nr. II. 9a der </w:t>
      </w:r>
      <w:proofErr w:type="spellStart"/>
      <w:r w:rsidRPr="00E56D7D">
        <w:rPr>
          <w:rFonts w:cs="Arial"/>
          <w:color w:val="000000"/>
        </w:rPr>
        <w:t>Niederschriftserklärungen</w:t>
      </w:r>
      <w:proofErr w:type="spellEnd"/>
      <w:r w:rsidRPr="00E56D7D">
        <w:rPr>
          <w:rFonts w:cs="Arial"/>
          <w:color w:val="000000"/>
        </w:rPr>
        <w:t xml:space="preserve"> zum TVÜ-Länder).</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Entgeltgruppenzulagen nach Teil II der Entgeltordnung zum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Die Höhe der Entgeltgruppenzulagen gemäß Teil II der Entgeltordnung zum TV-L ist in Abschnitt I der Anlage F zum TV-L ausgewiesen. Die Entgeltgruppenzulagen ve</w:t>
      </w:r>
      <w:r w:rsidRPr="00E56D7D">
        <w:rPr>
          <w:rFonts w:cs="Arial"/>
          <w:color w:val="000000"/>
        </w:rPr>
        <w:t>r</w:t>
      </w:r>
      <w:r w:rsidRPr="00E56D7D">
        <w:rPr>
          <w:rFonts w:cs="Arial"/>
          <w:color w:val="000000"/>
        </w:rPr>
        <w:t>ändern sich bei allgemeinen Entgeltanpassungen um den für die jeweilige Entgel</w:t>
      </w:r>
      <w:r w:rsidRPr="00E56D7D">
        <w:rPr>
          <w:rFonts w:cs="Arial"/>
          <w:color w:val="000000"/>
        </w:rPr>
        <w:t>t</w:t>
      </w:r>
      <w:r w:rsidRPr="00E56D7D">
        <w:rPr>
          <w:rFonts w:cs="Arial"/>
          <w:color w:val="000000"/>
        </w:rPr>
        <w:t>gruppe festgelegten Vomhundertsatz (Abschnitt I Satz 1 der Anlage F zum TV-L). Die aufgrund der Tarifeinigung vom 28. März 2015 vom 1. März 2015 bis zum 29. Febr</w:t>
      </w:r>
      <w:r w:rsidRPr="00E56D7D">
        <w:rPr>
          <w:rFonts w:cs="Arial"/>
          <w:color w:val="000000"/>
        </w:rPr>
        <w:t>u</w:t>
      </w:r>
      <w:r w:rsidRPr="00E56D7D">
        <w:rPr>
          <w:rFonts w:cs="Arial"/>
          <w:color w:val="000000"/>
        </w:rPr>
        <w:t xml:space="preserve">ar 2016 geltenden Beträge ergeben sich aus der </w:t>
      </w:r>
      <w:r w:rsidRPr="00E56D7D">
        <w:rPr>
          <w:rFonts w:cs="Arial"/>
          <w:b/>
          <w:color w:val="000000"/>
          <w:u w:val="single"/>
        </w:rPr>
        <w:t>Anlage 6</w:t>
      </w:r>
      <w:r w:rsidRPr="00E56D7D">
        <w:rPr>
          <w:rFonts w:cs="Arial"/>
          <w:color w:val="000000"/>
        </w:rPr>
        <w:t>.</w:t>
      </w:r>
    </w:p>
    <w:p w:rsidR="00F43C0D" w:rsidRDefault="00F43C0D" w:rsidP="00F43C0D">
      <w:pPr>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Funktionszulagen nach Teil II A</w:t>
      </w:r>
      <w:r w:rsidRPr="00E56D7D">
        <w:rPr>
          <w:rFonts w:cs="Arial"/>
          <w:b/>
          <w:color w:val="000000"/>
        </w:rPr>
        <w:t>b</w:t>
      </w:r>
      <w:r w:rsidRPr="00E56D7D">
        <w:rPr>
          <w:rFonts w:cs="Arial"/>
          <w:b/>
          <w:color w:val="000000"/>
        </w:rPr>
        <w:t>schnitte 5 und 8 der Entgeltordnung zum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Funktionszulagen für </w:t>
      </w:r>
    </w:p>
    <w:p w:rsidR="00F43C0D" w:rsidRPr="00E56D7D" w:rsidRDefault="00F43C0D" w:rsidP="00F43C0D">
      <w:pPr>
        <w:numPr>
          <w:ilvl w:val="1"/>
          <w:numId w:val="1"/>
        </w:numPr>
        <w:tabs>
          <w:tab w:val="clear" w:pos="1440"/>
        </w:tabs>
        <w:spacing w:line="360" w:lineRule="exact"/>
        <w:ind w:left="426" w:hanging="426"/>
        <w:rPr>
          <w:rFonts w:cs="Arial"/>
          <w:color w:val="000000"/>
        </w:rPr>
      </w:pPr>
      <w:r w:rsidRPr="00E56D7D">
        <w:rPr>
          <w:rFonts w:cs="Arial"/>
          <w:color w:val="000000"/>
        </w:rPr>
        <w:t xml:space="preserve">Beschäftigte im Fernmeldebetriebsdienst gemäß Nr. 3 der Protokollerklärungen zu Abschnitt 5 Unterabschnitt 2 und </w:t>
      </w:r>
    </w:p>
    <w:p w:rsidR="00F43C0D" w:rsidRPr="00E56D7D" w:rsidRDefault="00F43C0D" w:rsidP="00F43C0D">
      <w:pPr>
        <w:numPr>
          <w:ilvl w:val="1"/>
          <w:numId w:val="1"/>
        </w:numPr>
        <w:tabs>
          <w:tab w:val="clear" w:pos="1440"/>
        </w:tabs>
        <w:spacing w:line="360" w:lineRule="exact"/>
        <w:ind w:left="426" w:hanging="426"/>
        <w:rPr>
          <w:rFonts w:cs="Arial"/>
          <w:color w:val="000000"/>
        </w:rPr>
      </w:pPr>
      <w:r w:rsidRPr="00E56D7D">
        <w:rPr>
          <w:rFonts w:cs="Arial"/>
          <w:color w:val="000000"/>
        </w:rPr>
        <w:t>für Fremdsprachenassistenten (Fremdsprachensekretäre) gemäß Nr. 1 der Vo</w:t>
      </w:r>
      <w:r w:rsidRPr="00E56D7D">
        <w:rPr>
          <w:rFonts w:cs="Arial"/>
          <w:color w:val="000000"/>
        </w:rPr>
        <w:t>r</w:t>
      </w:r>
      <w:r w:rsidRPr="00E56D7D">
        <w:rPr>
          <w:rFonts w:cs="Arial"/>
          <w:color w:val="000000"/>
        </w:rPr>
        <w:t xml:space="preserve">bemerkungen zu Abschnitt 8 Unterabschnitt 3 des Teils II der Entgeltordnung </w:t>
      </w:r>
    </w:p>
    <w:p w:rsidR="00F43C0D" w:rsidRPr="00E56D7D" w:rsidRDefault="00F43C0D" w:rsidP="00F43C0D">
      <w:pPr>
        <w:spacing w:line="360" w:lineRule="exact"/>
        <w:rPr>
          <w:rFonts w:cs="Arial"/>
          <w:color w:val="000000"/>
        </w:rPr>
      </w:pPr>
      <w:r w:rsidRPr="00E56D7D">
        <w:rPr>
          <w:rFonts w:cs="Arial"/>
          <w:color w:val="000000"/>
        </w:rPr>
        <w:t>sind in Abschnitt II der Anlage F zum TV-L ausgewiesen. Sie verändern sich bei al</w:t>
      </w:r>
      <w:r w:rsidRPr="00E56D7D">
        <w:rPr>
          <w:rFonts w:cs="Arial"/>
          <w:color w:val="000000"/>
        </w:rPr>
        <w:t>l</w:t>
      </w:r>
      <w:r w:rsidRPr="00E56D7D">
        <w:rPr>
          <w:rFonts w:cs="Arial"/>
          <w:color w:val="000000"/>
        </w:rPr>
        <w:t>gemeinen Entgeltanpassungen um den für die jeweilige Entgeltgruppe festgelegten Vomhundertsatz (Abschnitt II Satz 1 der Anlage F zum TV-L). Die aufgrund der T</w:t>
      </w:r>
      <w:r w:rsidRPr="00E56D7D">
        <w:rPr>
          <w:rFonts w:cs="Arial"/>
          <w:color w:val="000000"/>
        </w:rPr>
        <w:t>a</w:t>
      </w:r>
      <w:r w:rsidRPr="00E56D7D">
        <w:rPr>
          <w:rFonts w:cs="Arial"/>
          <w:color w:val="000000"/>
        </w:rPr>
        <w:t>rifeinigung vom 28. März 2015 vom 1. März 2015 bis zum 29. Februar 2016 gelte</w:t>
      </w:r>
      <w:r w:rsidRPr="00E56D7D">
        <w:rPr>
          <w:rFonts w:cs="Arial"/>
          <w:color w:val="000000"/>
        </w:rPr>
        <w:t>n</w:t>
      </w:r>
      <w:r w:rsidRPr="00E56D7D">
        <w:rPr>
          <w:rFonts w:cs="Arial"/>
          <w:color w:val="000000"/>
        </w:rPr>
        <w:t xml:space="preserve">den Beträge ergeben sich aus der </w:t>
      </w:r>
      <w:r w:rsidRPr="00E56D7D">
        <w:rPr>
          <w:rFonts w:cs="Arial"/>
          <w:b/>
          <w:color w:val="000000"/>
          <w:u w:val="single"/>
        </w:rPr>
        <w:t>Anlage 6</w:t>
      </w:r>
      <w:r w:rsidRPr="00E56D7D">
        <w:rPr>
          <w:rFonts w:cs="Arial"/>
          <w:color w:val="000000"/>
        </w:rPr>
        <w:t>.</w:t>
      </w:r>
    </w:p>
    <w:p w:rsidR="00F43C0D" w:rsidRDefault="00F43C0D">
      <w:pPr>
        <w:rPr>
          <w:rFonts w:cs="Arial"/>
          <w:color w:val="000000"/>
        </w:rPr>
      </w:pPr>
      <w:r>
        <w:rPr>
          <w:rFonts w:cs="Arial"/>
          <w:color w:val="000000"/>
        </w:rPr>
        <w:br w:type="page"/>
      </w: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lastRenderedPageBreak/>
        <w:t>Heimzulage nach Teil II Abschnitt 20 der Entgeltordnung zum TV-L</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Die Beträge der Heimzulage nach den Vorbemerkungen zu Abschnitt 20 Untera</w:t>
      </w:r>
      <w:r w:rsidRPr="00E56D7D">
        <w:rPr>
          <w:rFonts w:cs="Arial"/>
          <w:color w:val="000000"/>
        </w:rPr>
        <w:t>b</w:t>
      </w:r>
      <w:r w:rsidRPr="00E56D7D">
        <w:rPr>
          <w:rFonts w:cs="Arial"/>
          <w:color w:val="000000"/>
        </w:rPr>
        <w:t xml:space="preserve">schnitte 1, 4, 5 und 6 des Teils II der Entgeltordnung zum TV-L sind </w:t>
      </w:r>
      <w:r w:rsidRPr="00E56D7D">
        <w:rPr>
          <w:rFonts w:cs="Arial"/>
          <w:color w:val="000000"/>
          <w:u w:val="single"/>
        </w:rPr>
        <w:t>nicht dynamisch</w:t>
      </w:r>
      <w:r w:rsidRPr="00E56D7D">
        <w:rPr>
          <w:rFonts w:cs="Arial"/>
          <w:color w:val="000000"/>
        </w:rPr>
        <w:t xml:space="preserve">. Sie betragen weiterhin </w:t>
      </w:r>
      <w:r w:rsidRPr="00E56D7D">
        <w:rPr>
          <w:rFonts w:cs="Arial"/>
          <w:b/>
          <w:color w:val="000000"/>
        </w:rPr>
        <w:t>61,36 Euro</w:t>
      </w:r>
      <w:r w:rsidRPr="00E56D7D">
        <w:rPr>
          <w:rFonts w:cs="Arial"/>
          <w:color w:val="000000"/>
        </w:rPr>
        <w:t xml:space="preserve">, </w:t>
      </w:r>
      <w:r w:rsidRPr="00E56D7D">
        <w:rPr>
          <w:rFonts w:cs="Arial"/>
          <w:b/>
          <w:color w:val="000000"/>
        </w:rPr>
        <w:t>40,90 Euro</w:t>
      </w:r>
      <w:r w:rsidRPr="00E56D7D">
        <w:rPr>
          <w:rFonts w:cs="Arial"/>
          <w:color w:val="000000"/>
        </w:rPr>
        <w:t xml:space="preserve"> bzw. </w:t>
      </w:r>
      <w:r w:rsidRPr="00E56D7D">
        <w:rPr>
          <w:rFonts w:cs="Arial"/>
          <w:b/>
          <w:color w:val="000000"/>
        </w:rPr>
        <w:t>30,68 Euro</w:t>
      </w:r>
      <w:r w:rsidRPr="00E56D7D">
        <w:rPr>
          <w:rFonts w:cs="Arial"/>
          <w:color w:val="000000"/>
        </w:rPr>
        <w:t>.</w:t>
      </w:r>
    </w:p>
    <w:p w:rsidR="00F43C0D" w:rsidRDefault="00F43C0D" w:rsidP="00F43C0D">
      <w:pPr>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Vorarbeiterzulage nach Teil III der Entgeltordnung zum TV-L</w:t>
      </w:r>
    </w:p>
    <w:p w:rsidR="00F43C0D" w:rsidRPr="00E56D7D" w:rsidRDefault="00F43C0D" w:rsidP="00F43C0D">
      <w:pPr>
        <w:spacing w:line="360" w:lineRule="exact"/>
        <w:rPr>
          <w:rFonts w:cs="Arial"/>
          <w:color w:val="000000"/>
        </w:rPr>
      </w:pPr>
    </w:p>
    <w:p w:rsidR="00F43C0D" w:rsidRDefault="00F43C0D" w:rsidP="00F43C0D">
      <w:pPr>
        <w:spacing w:line="360" w:lineRule="exact"/>
        <w:rPr>
          <w:rFonts w:cs="Arial"/>
          <w:color w:val="000000"/>
        </w:rPr>
      </w:pPr>
      <w:r w:rsidRPr="00E56D7D">
        <w:rPr>
          <w:rFonts w:cs="Arial"/>
          <w:color w:val="000000"/>
        </w:rPr>
        <w:t xml:space="preserve">Die Beträge der in Nr. 8 der Vorbemerkungen zu Teil III der Entgeltordnung zum </w:t>
      </w:r>
      <w:r w:rsidRPr="00E56D7D">
        <w:rPr>
          <w:rFonts w:cs="Arial"/>
          <w:color w:val="000000"/>
        </w:rPr>
        <w:br/>
        <w:t>TV-L geregelten Vorarbeiterzulage sind in Abschnitt III der Anlage F zum TV-L au</w:t>
      </w:r>
      <w:r w:rsidRPr="00E56D7D">
        <w:rPr>
          <w:rFonts w:cs="Arial"/>
          <w:color w:val="000000"/>
        </w:rPr>
        <w:t>s</w:t>
      </w:r>
      <w:r w:rsidRPr="00E56D7D">
        <w:rPr>
          <w:rFonts w:cs="Arial"/>
          <w:color w:val="000000"/>
        </w:rPr>
        <w:t xml:space="preserve">gewiesen. Sie verändern sich bei allgemeinen Entgeltanpassungen um den für die jeweilige Entgeltgruppe festgelegten Vomhundertsatz (Nr. 8 Absatz 1 Satz 3 der Vorbemerkungen zu Teil III der </w:t>
      </w:r>
      <w:proofErr w:type="spellStart"/>
      <w:r w:rsidRPr="00E56D7D">
        <w:rPr>
          <w:rFonts w:cs="Arial"/>
          <w:color w:val="000000"/>
        </w:rPr>
        <w:t>EntgeltO</w:t>
      </w:r>
      <w:proofErr w:type="spellEnd"/>
      <w:r w:rsidRPr="00E56D7D">
        <w:rPr>
          <w:rFonts w:cs="Arial"/>
          <w:color w:val="000000"/>
        </w:rPr>
        <w:t>). Die aufgrund der Tarifeinigung vom 28. März 2015 vom 1. März 2015 bis zum 29. Februar 2016 geltenden Beträge erg</w:t>
      </w:r>
      <w:r w:rsidRPr="00E56D7D">
        <w:rPr>
          <w:rFonts w:cs="Arial"/>
          <w:color w:val="000000"/>
        </w:rPr>
        <w:t>e</w:t>
      </w:r>
      <w:r w:rsidRPr="00E56D7D">
        <w:rPr>
          <w:rFonts w:cs="Arial"/>
          <w:color w:val="000000"/>
        </w:rPr>
        <w:t xml:space="preserve">ben sich aus der </w:t>
      </w:r>
      <w:r w:rsidRPr="00E56D7D">
        <w:rPr>
          <w:rFonts w:cs="Arial"/>
          <w:b/>
          <w:color w:val="000000"/>
          <w:u w:val="single"/>
        </w:rPr>
        <w:t>Anlage 6</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t xml:space="preserve">Pflegezulage nach Teil IV der Entgeltordnung zum TV-L bzw. nach § 43 Nr. 8 TV-L </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Beträge der Pflegezulage nach Nr. 5 Absatz 1 bis 3 der Vorbemerkungen zu Teil IV der Entgeltordnung zum TV-L sind </w:t>
      </w:r>
      <w:r w:rsidRPr="00E56D7D">
        <w:rPr>
          <w:rFonts w:cs="Arial"/>
          <w:color w:val="000000"/>
          <w:u w:val="single"/>
        </w:rPr>
        <w:t>nicht dynamisch</w:t>
      </w:r>
      <w:r w:rsidRPr="00E56D7D">
        <w:rPr>
          <w:rFonts w:cs="Arial"/>
          <w:color w:val="000000"/>
        </w:rPr>
        <w:t>; sie betragen auch we</w:t>
      </w:r>
      <w:r w:rsidRPr="00E56D7D">
        <w:rPr>
          <w:rFonts w:cs="Arial"/>
          <w:color w:val="000000"/>
        </w:rPr>
        <w:t>i</w:t>
      </w:r>
      <w:r w:rsidRPr="00E56D7D">
        <w:rPr>
          <w:rFonts w:cs="Arial"/>
          <w:color w:val="000000"/>
        </w:rPr>
        <w:t xml:space="preserve">terhin </w:t>
      </w:r>
      <w:r w:rsidRPr="00E56D7D">
        <w:rPr>
          <w:rFonts w:cs="Arial"/>
          <w:b/>
          <w:color w:val="000000"/>
        </w:rPr>
        <w:t>90,00 Euro</w:t>
      </w:r>
      <w:r w:rsidRPr="00E56D7D">
        <w:rPr>
          <w:rFonts w:cs="Arial"/>
          <w:color w:val="000000"/>
        </w:rPr>
        <w:t xml:space="preserve"> bzw. </w:t>
      </w:r>
      <w:r w:rsidRPr="00E56D7D">
        <w:rPr>
          <w:rFonts w:cs="Arial"/>
          <w:b/>
          <w:color w:val="000000"/>
        </w:rPr>
        <w:t>46,02 Euro</w:t>
      </w:r>
      <w:r w:rsidRPr="00E56D7D">
        <w:rPr>
          <w:rFonts w:cs="Arial"/>
          <w:color w:val="000000"/>
        </w:rPr>
        <w:t xml:space="preserve">. Dasselbe gilt für die Pflegezulage nach § 43 Nr. 8 Absatz 2 TV-L i. H. v. </w:t>
      </w:r>
      <w:r w:rsidRPr="00E56D7D">
        <w:rPr>
          <w:rFonts w:cs="Arial"/>
          <w:b/>
          <w:color w:val="000000"/>
        </w:rPr>
        <w:t>45,00 Euro</w:t>
      </w:r>
      <w:r w:rsidRPr="00E56D7D">
        <w:rPr>
          <w:rFonts w:cs="Arial"/>
          <w:color w:val="000000"/>
        </w:rPr>
        <w:t>.</w:t>
      </w:r>
    </w:p>
    <w:p w:rsidR="00F43C0D" w:rsidRPr="00E56D7D" w:rsidRDefault="00F43C0D" w:rsidP="00F43C0D">
      <w:pPr>
        <w:spacing w:line="360" w:lineRule="exact"/>
        <w:rPr>
          <w:rFonts w:cs="Arial"/>
          <w:color w:val="000000"/>
        </w:rPr>
      </w:pPr>
    </w:p>
    <w:p w:rsidR="00F43C0D" w:rsidRDefault="00F43C0D" w:rsidP="00F43C0D">
      <w:pPr>
        <w:spacing w:line="360" w:lineRule="exact"/>
        <w:rPr>
          <w:rFonts w:cs="Arial"/>
          <w:color w:val="000000"/>
        </w:rPr>
      </w:pPr>
      <w:r w:rsidRPr="00E56D7D">
        <w:rPr>
          <w:rFonts w:cs="Arial"/>
          <w:color w:val="000000"/>
        </w:rPr>
        <w:t xml:space="preserve">Die Beträge der Zulagen für Beschäftigte im Pflegedienst gemäß </w:t>
      </w:r>
    </w:p>
    <w:p w:rsidR="00F43C0D" w:rsidRPr="0043270D" w:rsidRDefault="00F43C0D" w:rsidP="00F43C0D">
      <w:pPr>
        <w:rPr>
          <w:rFonts w:cs="Arial"/>
          <w:color w:val="000000"/>
          <w:sz w:val="16"/>
          <w:szCs w:val="16"/>
        </w:rPr>
      </w:pPr>
    </w:p>
    <w:p w:rsidR="00F43C0D" w:rsidRPr="00E56D7D" w:rsidRDefault="00F43C0D" w:rsidP="00F43C0D">
      <w:pPr>
        <w:numPr>
          <w:ilvl w:val="1"/>
          <w:numId w:val="1"/>
        </w:numPr>
        <w:tabs>
          <w:tab w:val="clear" w:pos="1440"/>
        </w:tabs>
        <w:spacing w:line="360" w:lineRule="exact"/>
        <w:ind w:left="426" w:hanging="426"/>
        <w:rPr>
          <w:rFonts w:cs="Arial"/>
          <w:color w:val="000000"/>
        </w:rPr>
      </w:pPr>
      <w:r w:rsidRPr="00E56D7D">
        <w:rPr>
          <w:rFonts w:cs="Arial"/>
          <w:color w:val="000000"/>
        </w:rPr>
        <w:t xml:space="preserve">Nr. 5 Absatz 4 der Vorbemerkungen zu Teil IV der Entgeltordnung zum TV-L, </w:t>
      </w:r>
    </w:p>
    <w:p w:rsidR="00F43C0D" w:rsidRDefault="00F43C0D" w:rsidP="00F43C0D">
      <w:pPr>
        <w:numPr>
          <w:ilvl w:val="1"/>
          <w:numId w:val="1"/>
        </w:numPr>
        <w:tabs>
          <w:tab w:val="clear" w:pos="1440"/>
        </w:tabs>
        <w:spacing w:line="360" w:lineRule="exact"/>
        <w:ind w:left="426" w:hanging="426"/>
        <w:rPr>
          <w:rFonts w:cs="Arial"/>
          <w:color w:val="000000"/>
        </w:rPr>
      </w:pPr>
      <w:r w:rsidRPr="00E56D7D">
        <w:rPr>
          <w:rFonts w:cs="Arial"/>
          <w:color w:val="000000"/>
        </w:rPr>
        <w:t xml:space="preserve">Nr. 2 der Vorbemerkungen zu Abschnitt 1 Unterabschnitt 1 bzw. zu Abschnitt 2 Unterabschnitt 1 des Teils IV der Entgeltordnung zum TV-L </w:t>
      </w:r>
    </w:p>
    <w:p w:rsidR="00F43C0D" w:rsidRPr="0043270D" w:rsidRDefault="00F43C0D" w:rsidP="00F43C0D">
      <w:pPr>
        <w:ind w:left="426"/>
        <w:rPr>
          <w:rFonts w:cs="Arial"/>
          <w:color w:val="000000"/>
          <w:sz w:val="16"/>
          <w:szCs w:val="16"/>
        </w:rPr>
      </w:pPr>
    </w:p>
    <w:p w:rsidR="00F43C0D" w:rsidRPr="00E56D7D" w:rsidRDefault="00F43C0D" w:rsidP="00F43C0D">
      <w:pPr>
        <w:spacing w:line="360" w:lineRule="exact"/>
        <w:rPr>
          <w:rFonts w:cs="Arial"/>
          <w:color w:val="000000"/>
        </w:rPr>
      </w:pPr>
      <w:r w:rsidRPr="00E56D7D">
        <w:rPr>
          <w:rFonts w:cs="Arial"/>
          <w:color w:val="000000"/>
        </w:rPr>
        <w:t>sind in Abschnitt IV der Anlage F zum TV-L ausgewiesen. Sie verändern sich bei al</w:t>
      </w:r>
      <w:r w:rsidRPr="00E56D7D">
        <w:rPr>
          <w:rFonts w:cs="Arial"/>
          <w:color w:val="000000"/>
        </w:rPr>
        <w:t>l</w:t>
      </w:r>
      <w:r w:rsidRPr="00E56D7D">
        <w:rPr>
          <w:rFonts w:cs="Arial"/>
          <w:color w:val="000000"/>
        </w:rPr>
        <w:t xml:space="preserve">gemeinen Entgeltanpassungen um den für die jeweilige Entgeltgruppe festgelegten Vomhundertsatz (Nr. 5 Absatz 4 Satz 2 der Vorbemerkungen zu Teil IV der </w:t>
      </w:r>
      <w:proofErr w:type="spellStart"/>
      <w:r w:rsidRPr="00E56D7D">
        <w:rPr>
          <w:rFonts w:cs="Arial"/>
          <w:color w:val="000000"/>
        </w:rPr>
        <w:t>EntgeltO</w:t>
      </w:r>
      <w:proofErr w:type="spellEnd"/>
      <w:r w:rsidRPr="00E56D7D">
        <w:rPr>
          <w:rFonts w:cs="Arial"/>
          <w:color w:val="000000"/>
        </w:rPr>
        <w:t xml:space="preserve">, Nr. 2 Absatz 1 Satz 2 der Vorbemerkungen zu Abschnitt 1 Unterabschnitt 1 bzw. Nr. 2 Absatz 2 Satz 3 der Vorbemerkungen zu Abschnitt 2 Unterabschnitt 1 des Teils IV der </w:t>
      </w:r>
      <w:proofErr w:type="spellStart"/>
      <w:r w:rsidRPr="00E56D7D">
        <w:rPr>
          <w:rFonts w:cs="Arial"/>
          <w:color w:val="000000"/>
        </w:rPr>
        <w:t>EntgeltO</w:t>
      </w:r>
      <w:proofErr w:type="spellEnd"/>
      <w:r w:rsidRPr="00E56D7D">
        <w:rPr>
          <w:rFonts w:cs="Arial"/>
          <w:color w:val="000000"/>
        </w:rPr>
        <w:t xml:space="preserve">). Die aufgrund der Tarifeinigung vom 28. März 2015 vom 1. März 2015 bis zum 29. Februar 2016 geltenden Beträge ergeben sich aus der </w:t>
      </w:r>
      <w:r w:rsidRPr="00E56D7D">
        <w:rPr>
          <w:rFonts w:cs="Arial"/>
          <w:b/>
          <w:color w:val="000000"/>
          <w:u w:val="single"/>
        </w:rPr>
        <w:t>Anlage 6</w:t>
      </w:r>
      <w:r w:rsidRPr="00E56D7D">
        <w:rPr>
          <w:rFonts w:cs="Arial"/>
          <w:color w:val="000000"/>
        </w:rPr>
        <w:t>.</w:t>
      </w:r>
    </w:p>
    <w:p w:rsidR="00F43C0D" w:rsidRDefault="00F43C0D">
      <w:pPr>
        <w:rPr>
          <w:rFonts w:cs="Arial"/>
          <w:color w:val="000000"/>
        </w:rPr>
      </w:pPr>
      <w:r>
        <w:rPr>
          <w:rFonts w:cs="Arial"/>
          <w:color w:val="000000"/>
        </w:rPr>
        <w:br w:type="page"/>
      </w:r>
    </w:p>
    <w:p w:rsidR="00F43C0D" w:rsidRPr="00E56D7D" w:rsidRDefault="00F43C0D" w:rsidP="00F43C0D">
      <w:pPr>
        <w:numPr>
          <w:ilvl w:val="0"/>
          <w:numId w:val="1"/>
        </w:numPr>
        <w:spacing w:line="360" w:lineRule="exact"/>
        <w:ind w:left="567" w:hanging="567"/>
        <w:rPr>
          <w:rFonts w:cs="Arial"/>
          <w:color w:val="000000"/>
        </w:rPr>
      </w:pPr>
      <w:r w:rsidRPr="00E56D7D">
        <w:rPr>
          <w:rFonts w:cs="Arial"/>
          <w:b/>
          <w:color w:val="000000"/>
        </w:rPr>
        <w:lastRenderedPageBreak/>
        <w:t>Entgelte</w:t>
      </w:r>
      <w:r w:rsidRPr="00E56D7D">
        <w:rPr>
          <w:rFonts w:cs="Arial"/>
          <w:b/>
          <w:bCs/>
          <w:color w:val="000000"/>
        </w:rPr>
        <w:t xml:space="preserve"> für Auszubildende sowie für Praktikantinnen und Praktikanten</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Die monatlichen Ausbildungsentgelte der Auszubildenden nach dem TVA-L BBiG und nach dem TVA-L Pflege sowie die Tarifentgelte der Praktikantinnen und Prakt</w:t>
      </w:r>
      <w:r w:rsidRPr="00E56D7D">
        <w:rPr>
          <w:rFonts w:cs="Arial"/>
          <w:color w:val="000000"/>
        </w:rPr>
        <w:t>i</w:t>
      </w:r>
      <w:r w:rsidRPr="00E56D7D">
        <w:rPr>
          <w:rFonts w:cs="Arial"/>
          <w:color w:val="000000"/>
        </w:rPr>
        <w:t>kanten nach dem TV Prakt-L werden ab 1. März 2015 um einen Festbetrag von 30,00 Euro erhöht (vgl. Nr. I. 2. Buchst. a der Tarifeinigung vom 28. März 2015).</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entsprechende Entgelt-Übersicht </w:t>
      </w:r>
      <w:r w:rsidRPr="00E56D7D">
        <w:rPr>
          <w:rFonts w:cs="Arial"/>
          <w:bCs/>
          <w:color w:val="000000"/>
        </w:rPr>
        <w:t>für Auszubildende sowie für Praktikantinnen und Praktikanten</w:t>
      </w:r>
      <w:r w:rsidRPr="00E56D7D">
        <w:rPr>
          <w:rFonts w:cs="Arial"/>
          <w:color w:val="000000"/>
        </w:rPr>
        <w:t xml:space="preserve"> für die Zeit vom 1. März 2015 bis 29. Februar 2016 befindet sich in </w:t>
      </w:r>
      <w:r w:rsidRPr="00E56D7D">
        <w:rPr>
          <w:rFonts w:cs="Arial"/>
          <w:b/>
          <w:color w:val="000000"/>
          <w:u w:val="single"/>
        </w:rPr>
        <w:t>Anlage 7</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b/>
          <w:color w:val="000000"/>
        </w:rPr>
      </w:pPr>
      <w:r w:rsidRPr="00E56D7D">
        <w:rPr>
          <w:rFonts w:cs="Arial"/>
          <w:b/>
          <w:color w:val="000000"/>
        </w:rPr>
        <w:t>Pauschalentgelte der Persone</w:t>
      </w:r>
      <w:r w:rsidRPr="00E56D7D">
        <w:rPr>
          <w:rFonts w:cs="Arial"/>
          <w:b/>
          <w:color w:val="000000"/>
        </w:rPr>
        <w:t>n</w:t>
      </w:r>
      <w:r w:rsidRPr="00E56D7D">
        <w:rPr>
          <w:rFonts w:cs="Arial"/>
          <w:b/>
          <w:color w:val="000000"/>
        </w:rPr>
        <w:t>kraftwagenfahrer</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Für Kraftfahrerinnen und Kraftfahrer im Geltungsbereich des Pkw-Fahrer-TV-L erg</w:t>
      </w:r>
      <w:r w:rsidRPr="00E56D7D">
        <w:rPr>
          <w:rFonts w:cs="Arial"/>
          <w:color w:val="000000"/>
        </w:rPr>
        <w:t>e</w:t>
      </w:r>
      <w:r w:rsidRPr="00E56D7D">
        <w:rPr>
          <w:rFonts w:cs="Arial"/>
          <w:color w:val="000000"/>
        </w:rPr>
        <w:t>ben sich die für die Zeit vom 1. März 2015 bis 29. Februar 2016 maßgeblichen Pa</w:t>
      </w:r>
      <w:r w:rsidRPr="00E56D7D">
        <w:rPr>
          <w:rFonts w:cs="Arial"/>
          <w:color w:val="000000"/>
        </w:rPr>
        <w:t>u</w:t>
      </w:r>
      <w:r w:rsidRPr="00E56D7D">
        <w:rPr>
          <w:rFonts w:cs="Arial"/>
          <w:color w:val="000000"/>
        </w:rPr>
        <w:t>schalentgelte aus de</w:t>
      </w:r>
      <w:r>
        <w:rPr>
          <w:rFonts w:cs="Arial"/>
          <w:color w:val="000000"/>
        </w:rPr>
        <w:t>r</w:t>
      </w:r>
      <w:r w:rsidRPr="00E56D7D">
        <w:rPr>
          <w:rFonts w:cs="Arial"/>
          <w:color w:val="000000"/>
        </w:rPr>
        <w:t xml:space="preserve"> </w:t>
      </w:r>
      <w:r w:rsidR="00DF4A19">
        <w:rPr>
          <w:rFonts w:cs="Arial"/>
          <w:b/>
          <w:color w:val="000000"/>
          <w:u w:val="single"/>
        </w:rPr>
        <w:t>Anlage</w:t>
      </w:r>
      <w:r w:rsidRPr="00E56D7D">
        <w:rPr>
          <w:rFonts w:cs="Arial"/>
          <w:b/>
          <w:color w:val="000000"/>
          <w:u w:val="single"/>
        </w:rPr>
        <w:t xml:space="preserve"> 8</w:t>
      </w:r>
      <w:r w:rsidRPr="00E56D7D">
        <w:rPr>
          <w:rFonts w:cs="Arial"/>
          <w:color w:val="000000"/>
        </w:rPr>
        <w:t>.</w:t>
      </w:r>
    </w:p>
    <w:p w:rsidR="00F43C0D" w:rsidRPr="00E56D7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b/>
          <w:color w:val="000000"/>
        </w:rPr>
      </w:pPr>
      <w:r w:rsidRPr="00E56D7D">
        <w:rPr>
          <w:rFonts w:cs="Arial"/>
          <w:b/>
          <w:color w:val="000000"/>
        </w:rPr>
        <w:t>Grenzbeträge nach § 3</w:t>
      </w:r>
      <w:bookmarkStart w:id="5" w:name="_GoBack"/>
      <w:bookmarkEnd w:id="5"/>
      <w:r w:rsidRPr="00E56D7D">
        <w:rPr>
          <w:rFonts w:cs="Arial"/>
          <w:b/>
          <w:color w:val="000000"/>
        </w:rPr>
        <w:t>9 ATV</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 xml:space="preserve">Die Grenzbeträge nach § 39 Absatz 1 und 2 ATV leiten sich aus den Entgelttabellen des TVöD ab. Sie betragen ab 1. März 2015 (der Klammerzusatz bezieht sich jeweils auf den Monat der Jahressonderzahlung): </w:t>
      </w:r>
    </w:p>
    <w:p w:rsidR="00F43C0D" w:rsidRPr="00E56D7D" w:rsidRDefault="00F43C0D" w:rsidP="00F43C0D">
      <w:pPr>
        <w:spacing w:line="360" w:lineRule="exact"/>
        <w:rPr>
          <w:rFonts w:cs="Arial"/>
          <w:color w:val="000000"/>
        </w:rPr>
      </w:pPr>
    </w:p>
    <w:tbl>
      <w:tblPr>
        <w:tblStyle w:val="Tabellenraster"/>
        <w:tblW w:w="5670" w:type="dxa"/>
        <w:tblInd w:w="838" w:type="dxa"/>
        <w:tblLayout w:type="fixed"/>
        <w:tblLook w:val="04A0" w:firstRow="1" w:lastRow="0" w:firstColumn="1" w:lastColumn="0" w:noHBand="0" w:noVBand="1"/>
      </w:tblPr>
      <w:tblGrid>
        <w:gridCol w:w="3118"/>
        <w:gridCol w:w="2552"/>
      </w:tblGrid>
      <w:tr w:rsidR="00F43C0D" w:rsidRPr="00E56D7D" w:rsidTr="005F70DA">
        <w:trPr>
          <w:trHeight w:val="851"/>
        </w:trPr>
        <w:tc>
          <w:tcPr>
            <w:tcW w:w="3118"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Grenzwerte nach § 39 ATV</w:t>
            </w:r>
          </w:p>
          <w:p w:rsidR="00F43C0D" w:rsidRPr="00E56D7D" w:rsidRDefault="00F43C0D" w:rsidP="005F70DA">
            <w:pPr>
              <w:spacing w:line="360" w:lineRule="exact"/>
              <w:rPr>
                <w:rFonts w:cs="Arial"/>
                <w:color w:val="000000"/>
              </w:rPr>
            </w:pPr>
            <w:r w:rsidRPr="00E56D7D">
              <w:rPr>
                <w:rFonts w:cs="Arial"/>
                <w:color w:val="000000"/>
              </w:rPr>
              <w:t>ab 1. März 2015</w:t>
            </w:r>
          </w:p>
        </w:tc>
        <w:tc>
          <w:tcPr>
            <w:tcW w:w="2552" w:type="dxa"/>
            <w:shd w:val="clear" w:color="auto" w:fill="CCFFCC"/>
            <w:vAlign w:val="center"/>
          </w:tcPr>
          <w:p w:rsidR="00F43C0D" w:rsidRPr="00E56D7D" w:rsidRDefault="00F43C0D" w:rsidP="005F70DA">
            <w:pPr>
              <w:spacing w:line="360" w:lineRule="exact"/>
              <w:rPr>
                <w:rFonts w:cs="Arial"/>
                <w:color w:val="000000"/>
              </w:rPr>
            </w:pPr>
            <w:r w:rsidRPr="00E56D7D">
              <w:rPr>
                <w:rFonts w:cs="Arial"/>
                <w:color w:val="000000"/>
              </w:rPr>
              <w:t>Abrechnungsverband West</w:t>
            </w:r>
          </w:p>
        </w:tc>
      </w:tr>
      <w:tr w:rsidR="00F43C0D" w:rsidRPr="00E56D7D" w:rsidTr="005F70DA">
        <w:trPr>
          <w:trHeight w:val="1134"/>
        </w:trPr>
        <w:tc>
          <w:tcPr>
            <w:tcW w:w="3118" w:type="dxa"/>
            <w:vAlign w:val="center"/>
          </w:tcPr>
          <w:p w:rsidR="00F43C0D" w:rsidRPr="00E56D7D" w:rsidRDefault="00F43C0D" w:rsidP="005F70DA">
            <w:pPr>
              <w:spacing w:line="360" w:lineRule="exact"/>
              <w:rPr>
                <w:rFonts w:cs="Arial"/>
                <w:color w:val="000000"/>
              </w:rPr>
            </w:pPr>
            <w:r w:rsidRPr="00E56D7D">
              <w:rPr>
                <w:rFonts w:cs="Arial"/>
                <w:color w:val="000000"/>
              </w:rPr>
              <w:t xml:space="preserve">Zusatzbeitrag zur </w:t>
            </w:r>
          </w:p>
          <w:p w:rsidR="00F43C0D" w:rsidRPr="00E56D7D" w:rsidRDefault="00F43C0D" w:rsidP="005F70DA">
            <w:pPr>
              <w:spacing w:line="360" w:lineRule="exact"/>
              <w:rPr>
                <w:rFonts w:cs="Arial"/>
                <w:color w:val="000000"/>
              </w:rPr>
            </w:pPr>
            <w:r w:rsidRPr="00E56D7D">
              <w:rPr>
                <w:rFonts w:cs="Arial"/>
                <w:color w:val="000000"/>
              </w:rPr>
              <w:t>freiwilligen Versicherung</w:t>
            </w:r>
          </w:p>
          <w:p w:rsidR="00F43C0D" w:rsidRPr="00E56D7D" w:rsidRDefault="00F43C0D" w:rsidP="005F70DA">
            <w:pPr>
              <w:spacing w:line="360" w:lineRule="exact"/>
              <w:rPr>
                <w:rFonts w:cs="Arial"/>
                <w:color w:val="000000"/>
              </w:rPr>
            </w:pPr>
            <w:r w:rsidRPr="00E56D7D">
              <w:rPr>
                <w:rFonts w:cs="Arial"/>
                <w:color w:val="000000"/>
              </w:rPr>
              <w:t>(§ 39 Absatz 1 ATV)</w:t>
            </w:r>
          </w:p>
        </w:tc>
        <w:tc>
          <w:tcPr>
            <w:tcW w:w="2552" w:type="dxa"/>
            <w:vAlign w:val="center"/>
          </w:tcPr>
          <w:p w:rsidR="00F43C0D" w:rsidRPr="00E56D7D" w:rsidRDefault="00F43C0D" w:rsidP="005F70DA">
            <w:pPr>
              <w:spacing w:line="360" w:lineRule="exact"/>
              <w:rPr>
                <w:rFonts w:cs="Arial"/>
                <w:color w:val="000000"/>
              </w:rPr>
            </w:pPr>
            <w:r w:rsidRPr="00E56D7D">
              <w:rPr>
                <w:rFonts w:cs="Arial"/>
                <w:color w:val="000000"/>
              </w:rPr>
              <w:t>6.942,99 €</w:t>
            </w:r>
          </w:p>
          <w:p w:rsidR="00F43C0D" w:rsidRPr="00E56D7D" w:rsidRDefault="00F43C0D" w:rsidP="005F70DA">
            <w:pPr>
              <w:spacing w:line="360" w:lineRule="exact"/>
              <w:rPr>
                <w:rFonts w:cs="Arial"/>
                <w:color w:val="000000"/>
              </w:rPr>
            </w:pPr>
            <w:r w:rsidRPr="00E56D7D">
              <w:rPr>
                <w:rFonts w:cs="Arial"/>
                <w:color w:val="000000"/>
              </w:rPr>
              <w:t>(11.108,79 €)</w:t>
            </w:r>
          </w:p>
        </w:tc>
      </w:tr>
      <w:tr w:rsidR="00F43C0D" w:rsidRPr="00E56D7D" w:rsidTr="005F70DA">
        <w:trPr>
          <w:trHeight w:val="1134"/>
        </w:trPr>
        <w:tc>
          <w:tcPr>
            <w:tcW w:w="3118" w:type="dxa"/>
            <w:vAlign w:val="center"/>
          </w:tcPr>
          <w:p w:rsidR="00F43C0D" w:rsidRPr="00E56D7D" w:rsidRDefault="00F43C0D" w:rsidP="005F70DA">
            <w:pPr>
              <w:spacing w:line="360" w:lineRule="exact"/>
              <w:rPr>
                <w:rFonts w:cs="Arial"/>
                <w:color w:val="000000"/>
              </w:rPr>
            </w:pPr>
            <w:r w:rsidRPr="00E56D7D">
              <w:rPr>
                <w:rFonts w:cs="Arial"/>
                <w:color w:val="000000"/>
              </w:rPr>
              <w:t>Zusätzliche Umlage zur Pflichtversicherung</w:t>
            </w:r>
          </w:p>
          <w:p w:rsidR="00F43C0D" w:rsidRPr="00E56D7D" w:rsidRDefault="00F43C0D" w:rsidP="005F70DA">
            <w:pPr>
              <w:spacing w:line="360" w:lineRule="exact"/>
              <w:rPr>
                <w:rFonts w:cs="Arial"/>
                <w:color w:val="000000"/>
              </w:rPr>
            </w:pPr>
            <w:r w:rsidRPr="00E56D7D">
              <w:rPr>
                <w:rFonts w:cs="Arial"/>
                <w:color w:val="000000"/>
              </w:rPr>
              <w:t>(39 Absatz 2 ATV)</w:t>
            </w:r>
          </w:p>
        </w:tc>
        <w:tc>
          <w:tcPr>
            <w:tcW w:w="2552" w:type="dxa"/>
            <w:vAlign w:val="center"/>
          </w:tcPr>
          <w:p w:rsidR="00F43C0D" w:rsidRPr="00E56D7D" w:rsidRDefault="00F43C0D" w:rsidP="005F70DA">
            <w:pPr>
              <w:spacing w:line="360" w:lineRule="exact"/>
              <w:rPr>
                <w:rFonts w:cs="Arial"/>
                <w:color w:val="000000"/>
              </w:rPr>
            </w:pPr>
            <w:r w:rsidRPr="00E56D7D">
              <w:rPr>
                <w:rFonts w:cs="Arial"/>
                <w:color w:val="000000"/>
              </w:rPr>
              <w:t>7.005,57 €</w:t>
            </w:r>
          </w:p>
          <w:p w:rsidR="00F43C0D" w:rsidRPr="00E56D7D" w:rsidRDefault="00F43C0D" w:rsidP="005F70DA">
            <w:pPr>
              <w:spacing w:line="360" w:lineRule="exact"/>
              <w:rPr>
                <w:rFonts w:cs="Arial"/>
                <w:color w:val="000000"/>
              </w:rPr>
            </w:pPr>
            <w:r w:rsidRPr="00E56D7D">
              <w:rPr>
                <w:rFonts w:cs="Arial"/>
                <w:color w:val="000000"/>
              </w:rPr>
              <w:t>(11.208,90) €</w:t>
            </w:r>
          </w:p>
        </w:tc>
      </w:tr>
    </w:tbl>
    <w:p w:rsidR="00F43C0D" w:rsidRDefault="00F43C0D" w:rsidP="00F43C0D">
      <w:pPr>
        <w:spacing w:line="360" w:lineRule="exact"/>
        <w:rPr>
          <w:rFonts w:cs="Arial"/>
          <w:color w:val="000000"/>
        </w:rPr>
      </w:pPr>
    </w:p>
    <w:p w:rsidR="00F43C0D" w:rsidRPr="00E56D7D" w:rsidRDefault="00F43C0D" w:rsidP="00F43C0D">
      <w:pPr>
        <w:numPr>
          <w:ilvl w:val="0"/>
          <w:numId w:val="1"/>
        </w:numPr>
        <w:spacing w:line="360" w:lineRule="exact"/>
        <w:ind w:left="567" w:hanging="567"/>
        <w:rPr>
          <w:rFonts w:cs="Arial"/>
          <w:b/>
          <w:color w:val="000000"/>
        </w:rPr>
      </w:pPr>
      <w:r w:rsidRPr="00E56D7D">
        <w:rPr>
          <w:rFonts w:cs="Arial"/>
          <w:b/>
          <w:color w:val="000000"/>
        </w:rPr>
        <w:t>Ausgeschiedene Beschäftigte</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Auf Beschäftigte, die spätestens mit Ablauf des 28. März 2015 aus dem Arbeitsve</w:t>
      </w:r>
      <w:r w:rsidRPr="00E56D7D">
        <w:rPr>
          <w:rFonts w:cs="Arial"/>
          <w:color w:val="000000"/>
        </w:rPr>
        <w:t>r</w:t>
      </w:r>
      <w:r w:rsidRPr="00E56D7D">
        <w:rPr>
          <w:rFonts w:cs="Arial"/>
          <w:color w:val="000000"/>
        </w:rPr>
        <w:t xml:space="preserve">hältnis ausgeschieden sind, finden die Vereinbarungen der Tarifeinigung vom 28. März 2015 sowie die vorstehenden Hinweise nur dann Anwendung, wenn sie dies </w:t>
      </w:r>
      <w:r w:rsidRPr="00E56D7D">
        <w:rPr>
          <w:rFonts w:cs="Arial"/>
          <w:color w:val="000000"/>
        </w:rPr>
        <w:lastRenderedPageBreak/>
        <w:t>bis zum 30. September 2015 schriftlich beantragen (vgl. Nr. V. der Tarifeinigung vom 28. März 2015).</w:t>
      </w: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p>
    <w:p w:rsidR="00F43C0D" w:rsidRPr="00E56D7D" w:rsidRDefault="00F43C0D" w:rsidP="00F43C0D">
      <w:pPr>
        <w:spacing w:line="360" w:lineRule="exact"/>
        <w:rPr>
          <w:rFonts w:cs="Arial"/>
          <w:color w:val="000000"/>
        </w:rPr>
      </w:pPr>
      <w:r w:rsidRPr="00E56D7D">
        <w:rPr>
          <w:rFonts w:cs="Arial"/>
          <w:color w:val="000000"/>
        </w:rPr>
        <w:t>Mit freundlichen Grüßen</w:t>
      </w:r>
    </w:p>
    <w:p w:rsidR="00F43C0D" w:rsidRDefault="00F43C0D" w:rsidP="00F43C0D">
      <w:pPr>
        <w:spacing w:line="360" w:lineRule="exact"/>
      </w:pPr>
    </w:p>
    <w:p w:rsidR="00F43C0D" w:rsidRDefault="00F43C0D" w:rsidP="00F43C0D">
      <w:pPr>
        <w:spacing w:line="360" w:lineRule="exact"/>
      </w:pPr>
      <w:r>
        <w:t>gez.</w:t>
      </w:r>
    </w:p>
    <w:p w:rsidR="00F43C0D" w:rsidRDefault="00F43C0D" w:rsidP="00F43C0D">
      <w:pPr>
        <w:spacing w:line="360" w:lineRule="exact"/>
        <w:rPr>
          <w:bCs/>
        </w:rPr>
      </w:pPr>
      <w:r>
        <w:t>Philipp Reuff</w:t>
      </w:r>
    </w:p>
    <w:p w:rsidR="00F43C0D" w:rsidRDefault="00F43C0D" w:rsidP="00B846EF">
      <w:pPr>
        <w:spacing w:line="360" w:lineRule="exact"/>
      </w:pPr>
    </w:p>
    <w:sectPr w:rsidR="00F43C0D" w:rsidSect="007D775E">
      <w:type w:val="continuous"/>
      <w:pgSz w:w="11906" w:h="16838" w:code="9"/>
      <w:pgMar w:top="1418" w:right="1134" w:bottom="1701" w:left="1701" w:header="720"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C3" w:rsidRDefault="000412C3">
      <w:r>
        <w:separator/>
      </w:r>
    </w:p>
  </w:endnote>
  <w:endnote w:type="continuationSeparator" w:id="0">
    <w:p w:rsidR="000412C3" w:rsidRDefault="0004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C5" w:rsidRPr="00317DA2" w:rsidRDefault="000412C3" w:rsidP="00D06DC0">
    <w:pPr>
      <w:jc w:val="center"/>
      <w:rPr>
        <w:rFonts w:ascii="Times New Roman" w:hAnsi="Times New Roman"/>
        <w:sz w:val="16"/>
      </w:rPr>
    </w:pPr>
    <w:r>
      <w:rPr>
        <w:rFonts w:ascii="Times New Roman" w:hAnsi="Times New Roman"/>
        <w:noProof/>
        <w:sz w:val="16"/>
        <w:lang w:eastAsia="de-DE"/>
      </w:rPr>
      <mc:AlternateContent>
        <mc:Choice Requires="wpg">
          <w:drawing>
            <wp:anchor distT="0" distB="0" distL="114300" distR="114300" simplePos="0" relativeHeight="251658240" behindDoc="0" locked="0" layoutInCell="1" allowOverlap="1" wp14:anchorId="76810249" wp14:editId="4E419EF5">
              <wp:simplePos x="0" y="0"/>
              <wp:positionH relativeFrom="column">
                <wp:posOffset>-1028700</wp:posOffset>
              </wp:positionH>
              <wp:positionV relativeFrom="paragraph">
                <wp:posOffset>-383540</wp:posOffset>
              </wp:positionV>
              <wp:extent cx="7429500" cy="721995"/>
              <wp:effectExtent l="0" t="0" r="0" b="4445"/>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721995"/>
                        <a:chOff x="81" y="15313"/>
                        <a:chExt cx="11700" cy="1137"/>
                      </a:xfrm>
                    </wpg:grpSpPr>
                    <pic:pic xmlns:pic="http://schemas.openxmlformats.org/drawingml/2006/picture">
                      <pic:nvPicPr>
                        <pic:cNvPr id="4" name="Picture 11" descr="audit_bf_z_02_rgb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41" y="15313"/>
                          <a:ext cx="1128"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2"/>
                      <wps:cNvSpPr txBox="1">
                        <a:spLocks noChangeArrowheads="1"/>
                      </wps:cNvSpPr>
                      <wps:spPr bwMode="auto">
                        <a:xfrm>
                          <a:off x="81" y="15567"/>
                          <a:ext cx="117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DA2" w:rsidRDefault="00317DA2" w:rsidP="00317DA2">
                            <w:pPr>
                              <w:spacing w:line="240" w:lineRule="atLeast"/>
                              <w:jc w:val="center"/>
                              <w:rPr>
                                <w:rFonts w:ascii="Times New Roman" w:hAnsi="Times New Roman"/>
                                <w:sz w:val="16"/>
                              </w:rPr>
                            </w:pPr>
                            <w:r>
                              <w:rPr>
                                <w:rFonts w:ascii="Times New Roman" w:hAnsi="Times New Roman"/>
                                <w:sz w:val="16"/>
                              </w:rPr>
                              <w:t>Schlossplatz 4 (Neues Schloss)  •  70173 Stuttgart  •  Telefon 0711</w:t>
                            </w:r>
                            <w:r w:rsidR="007774A3">
                              <w:rPr>
                                <w:rFonts w:ascii="Times New Roman" w:hAnsi="Times New Roman"/>
                                <w:sz w:val="16"/>
                              </w:rPr>
                              <w:t xml:space="preserve"> 123</w:t>
                            </w:r>
                            <w:r>
                              <w:rPr>
                                <w:rFonts w:ascii="Times New Roman" w:hAnsi="Times New Roman"/>
                                <w:sz w:val="16"/>
                              </w:rPr>
                              <w:t xml:space="preserve">-0  •  Fax 0711 </w:t>
                            </w:r>
                            <w:r w:rsidR="00020695">
                              <w:rPr>
                                <w:rFonts w:ascii="Times New Roman" w:hAnsi="Times New Roman"/>
                                <w:sz w:val="16"/>
                              </w:rPr>
                              <w:t>123</w:t>
                            </w:r>
                            <w:r>
                              <w:rPr>
                                <w:rFonts w:ascii="Times New Roman" w:hAnsi="Times New Roman"/>
                                <w:sz w:val="16"/>
                              </w:rPr>
                              <w:t>-</w:t>
                            </w:r>
                            <w:r w:rsidR="00020695">
                              <w:rPr>
                                <w:rFonts w:ascii="Times New Roman" w:hAnsi="Times New Roman"/>
                                <w:sz w:val="16"/>
                              </w:rPr>
                              <w:t>4791</w:t>
                            </w:r>
                          </w:p>
                          <w:p w:rsidR="00317DA2" w:rsidRPr="002B19D7" w:rsidRDefault="00317DA2" w:rsidP="00317DA2">
                            <w:pPr>
                              <w:spacing w:line="240" w:lineRule="atLeast"/>
                              <w:jc w:val="center"/>
                              <w:rPr>
                                <w:sz w:val="16"/>
                              </w:rPr>
                            </w:pPr>
                            <w:r>
                              <w:rPr>
                                <w:rFonts w:ascii="Times New Roman" w:hAnsi="Times New Roman"/>
                                <w:sz w:val="16"/>
                              </w:rPr>
                              <w:t>poststelle@mfw.bwl.de • www.mfw.baden-wuerttemberg.de •  www.service-bw.de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81pt;margin-top:-30.2pt;width:585pt;height:56.85pt;z-index:251658240" coordorigin="81,15313" coordsize="11700,1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audit_bf_z_02_rgb_7" style="position:absolute;left:10341;top:15313;width:1128;height:1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G7gTEAAAA2gAAAA8AAABkcnMvZG93bnJldi54bWxEj0FrwkAUhO9C/8PyCt7qpkFKTV1F2qoF&#10;8WDSS2+P7DMJzb4Nu2sS/323IHgcZuYbZrkeTSt6cr6xrOB5loAgLq1uuFLwXWyfXkH4gKyxtUwK&#10;ruRhvXqYLDHTduAT9XmoRISwz1BBHUKXSenLmgz6me2Io3e2zmCI0lVSOxwi3LQyTZIXabDhuFBj&#10;R+81lb/5xSjYO5f2m93hkubnxQ8fi4/PoSyUmj6OmzcQgcZwD9/aX1rBHP6vxBs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G7gTEAAAA2gAAAA8AAAAAAAAAAAAAAAAA&#10;nwIAAGRycy9kb3ducmV2LnhtbFBLBQYAAAAABAAEAPcAAACQAwAAAAA=&#10;">
                <v:imagedata r:id="rId2" o:title="audit_bf_z_02_rgb_7"/>
              </v:shape>
              <v:shapetype id="_x0000_t202" coordsize="21600,21600" o:spt="202" path="m,l,21600r21600,l21600,xe">
                <v:stroke joinstyle="miter"/>
                <v:path gradientshapeok="t" o:connecttype="rect"/>
              </v:shapetype>
              <v:shape id="Text Box 12" o:spid="_x0000_s1028" type="#_x0000_t202" style="position:absolute;left:81;top:15567;width:11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317DA2" w:rsidRDefault="00317DA2" w:rsidP="00317DA2">
                      <w:pPr>
                        <w:spacing w:line="240" w:lineRule="atLeast"/>
                        <w:jc w:val="center"/>
                        <w:rPr>
                          <w:rFonts w:ascii="Times New Roman" w:hAnsi="Times New Roman"/>
                          <w:sz w:val="16"/>
                        </w:rPr>
                      </w:pPr>
                      <w:r>
                        <w:rPr>
                          <w:rFonts w:ascii="Times New Roman" w:hAnsi="Times New Roman"/>
                          <w:sz w:val="16"/>
                        </w:rPr>
                        <w:t>Schlossplatz 4 (Neues Schloss)  •  70173 Stuttgart  •  Telefon 0711</w:t>
                      </w:r>
                      <w:r w:rsidR="007774A3">
                        <w:rPr>
                          <w:rFonts w:ascii="Times New Roman" w:hAnsi="Times New Roman"/>
                          <w:sz w:val="16"/>
                        </w:rPr>
                        <w:t xml:space="preserve"> 123</w:t>
                      </w:r>
                      <w:r>
                        <w:rPr>
                          <w:rFonts w:ascii="Times New Roman" w:hAnsi="Times New Roman"/>
                          <w:sz w:val="16"/>
                        </w:rPr>
                        <w:t xml:space="preserve">-0  •  Fax 0711 </w:t>
                      </w:r>
                      <w:r w:rsidR="00020695">
                        <w:rPr>
                          <w:rFonts w:ascii="Times New Roman" w:hAnsi="Times New Roman"/>
                          <w:sz w:val="16"/>
                        </w:rPr>
                        <w:t>123</w:t>
                      </w:r>
                      <w:r>
                        <w:rPr>
                          <w:rFonts w:ascii="Times New Roman" w:hAnsi="Times New Roman"/>
                          <w:sz w:val="16"/>
                        </w:rPr>
                        <w:t>-</w:t>
                      </w:r>
                      <w:r w:rsidR="00020695">
                        <w:rPr>
                          <w:rFonts w:ascii="Times New Roman" w:hAnsi="Times New Roman"/>
                          <w:sz w:val="16"/>
                        </w:rPr>
                        <w:t>4791</w:t>
                      </w:r>
                    </w:p>
                    <w:p w:rsidR="00317DA2" w:rsidRPr="002B19D7" w:rsidRDefault="00317DA2" w:rsidP="00317DA2">
                      <w:pPr>
                        <w:spacing w:line="240" w:lineRule="atLeast"/>
                        <w:jc w:val="center"/>
                        <w:rPr>
                          <w:sz w:val="16"/>
                        </w:rPr>
                      </w:pPr>
                      <w:r>
                        <w:rPr>
                          <w:rFonts w:ascii="Times New Roman" w:hAnsi="Times New Roman"/>
                          <w:sz w:val="16"/>
                        </w:rPr>
                        <w:t>poststelle@mfw.bwl.de • www.mfw.baden-wuerttemberg.de •  www.service-bw.de</w:t>
                      </w:r>
                    </w:p>
                  </w:txbxContent>
                </v:textbox>
              </v:shape>
            </v:group>
          </w:pict>
        </mc:Fallback>
      </mc:AlternateContent>
    </w:r>
    <w:r>
      <w:rPr>
        <w:rFonts w:ascii="Times New Roman" w:hAnsi="Times New Roman"/>
        <w:noProof/>
        <w:sz w:val="16"/>
        <w:lang w:eastAsia="de-DE"/>
      </w:rPr>
      <mc:AlternateContent>
        <mc:Choice Requires="wps">
          <w:drawing>
            <wp:anchor distT="0" distB="0" distL="114300" distR="114300" simplePos="0" relativeHeight="251657216" behindDoc="0" locked="0" layoutInCell="1" allowOverlap="1" wp14:anchorId="467C012F" wp14:editId="1E463C4C">
              <wp:simplePos x="0" y="0"/>
              <wp:positionH relativeFrom="column">
                <wp:posOffset>2171700</wp:posOffset>
              </wp:positionH>
              <wp:positionV relativeFrom="paragraph">
                <wp:posOffset>736600</wp:posOffset>
              </wp:positionV>
              <wp:extent cx="571500" cy="450215"/>
              <wp:effectExtent l="9525" t="12700" r="952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0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1pt;margin-top:58pt;width:45pt;height: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C3" w:rsidRDefault="000412C3">
      <w:r>
        <w:separator/>
      </w:r>
    </w:p>
  </w:footnote>
  <w:footnote w:type="continuationSeparator" w:id="0">
    <w:p w:rsidR="000412C3" w:rsidRDefault="00041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44" w:rsidRDefault="00314A44" w:rsidP="00314A44">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DF4A19">
      <w:rPr>
        <w:rStyle w:val="Seitenzahl"/>
        <w:noProof/>
      </w:rPr>
      <w:t>10</w:t>
    </w:r>
    <w:r>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C5" w:rsidRDefault="000412C3" w:rsidP="007E56F5">
    <w:pPr>
      <w:framePr w:w="9611" w:hSpace="142" w:wrap="around" w:vAnchor="page" w:hAnchor="text" w:x="-538" w:y="568" w:anchorLock="1"/>
      <w:shd w:val="clear" w:color="FFFFFF" w:fill="auto"/>
      <w:jc w:val="center"/>
    </w:pPr>
    <w:r>
      <w:rPr>
        <w:noProof/>
        <w:lang w:eastAsia="de-DE"/>
      </w:rPr>
      <w:drawing>
        <wp:inline distT="0" distB="0" distL="0" distR="0" wp14:anchorId="6C942B3E" wp14:editId="0B4BD041">
          <wp:extent cx="1992630" cy="845185"/>
          <wp:effectExtent l="0" t="0" r="762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2915"/>
                  <a:stretch>
                    <a:fillRect/>
                  </a:stretch>
                </pic:blipFill>
                <pic:spPr bwMode="auto">
                  <a:xfrm>
                    <a:off x="0" y="0"/>
                    <a:ext cx="1992630" cy="845185"/>
                  </a:xfrm>
                  <a:prstGeom prst="rect">
                    <a:avLst/>
                  </a:prstGeom>
                  <a:noFill/>
                  <a:ln>
                    <a:noFill/>
                  </a:ln>
                </pic:spPr>
              </pic:pic>
            </a:graphicData>
          </a:graphic>
        </wp:inline>
      </w:drawing>
    </w:r>
  </w:p>
  <w:p w:rsidR="00A11A86" w:rsidRDefault="00A11A86" w:rsidP="00A11A86">
    <w:pPr>
      <w:framePr w:w="9611" w:hSpace="142" w:wrap="around" w:vAnchor="page" w:hAnchor="text" w:x="-538" w:y="568" w:anchorLock="1"/>
      <w:shd w:val="clear" w:color="FFFFFF" w:fill="auto"/>
      <w:jc w:val="center"/>
      <w:rPr>
        <w:rFonts w:cs="Arial"/>
        <w:caps/>
        <w:sz w:val="16"/>
        <w:szCs w:val="16"/>
      </w:rPr>
    </w:pPr>
    <w:r w:rsidRPr="005F7689">
      <w:rPr>
        <w:rFonts w:cs="Arial"/>
        <w:caps/>
        <w:sz w:val="16"/>
        <w:szCs w:val="16"/>
      </w:rPr>
      <w:t>ministerium</w:t>
    </w:r>
    <w:r>
      <w:rPr>
        <w:rFonts w:cs="Arial"/>
        <w:caps/>
        <w:sz w:val="16"/>
        <w:szCs w:val="16"/>
      </w:rPr>
      <w:t xml:space="preserve"> für finanzen und wirtschaft</w:t>
    </w:r>
  </w:p>
  <w:p w:rsidR="008800C5" w:rsidRDefault="008800C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53992"/>
    <w:multiLevelType w:val="hybridMultilevel"/>
    <w:tmpl w:val="A76AFAFC"/>
    <w:lvl w:ilvl="0" w:tplc="0D6AE98A">
      <w:start w:val="1"/>
      <w:numFmt w:val="bullet"/>
      <w:lvlText w:val=""/>
      <w:lvlJc w:val="left"/>
      <w:pPr>
        <w:tabs>
          <w:tab w:val="num" w:pos="360"/>
        </w:tabs>
        <w:ind w:left="360" w:hanging="360"/>
      </w:pPr>
      <w:rPr>
        <w:rFonts w:ascii="Symbol" w:hAnsi="Symbol" w:hint="default"/>
      </w:rPr>
    </w:lvl>
    <w:lvl w:ilvl="1" w:tplc="46106434">
      <w:numFmt w:val="bullet"/>
      <w:lvlText w:val="-"/>
      <w:lvlJc w:val="left"/>
      <w:pPr>
        <w:tabs>
          <w:tab w:val="num" w:pos="1080"/>
        </w:tabs>
        <w:ind w:left="1080" w:hanging="360"/>
      </w:pPr>
      <w:rPr>
        <w:rFonts w:ascii="Arial" w:eastAsia="Times New Roman" w:hAnsi="Arial" w:cs="Aria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52C35A29"/>
    <w:multiLevelType w:val="hybridMultilevel"/>
    <w:tmpl w:val="1966B902"/>
    <w:lvl w:ilvl="0" w:tplc="2028DF50">
      <w:start w:val="1"/>
      <w:numFmt w:val="decimal"/>
      <w:lvlText w:val="%1."/>
      <w:lvlJc w:val="left"/>
      <w:pPr>
        <w:tabs>
          <w:tab w:val="num" w:pos="4935"/>
        </w:tabs>
        <w:ind w:left="4935" w:hanging="540"/>
      </w:pPr>
      <w:rPr>
        <w:rFonts w:hint="default"/>
        <w:b/>
      </w:rPr>
    </w:lvl>
    <w:lvl w:ilvl="1" w:tplc="DDE65EFE">
      <w:numFmt w:val="bullet"/>
      <w:lvlText w:val="-"/>
      <w:lvlJc w:val="left"/>
      <w:pPr>
        <w:tabs>
          <w:tab w:val="num" w:pos="1440"/>
        </w:tabs>
        <w:ind w:left="1440" w:hanging="360"/>
      </w:pPr>
      <w:rPr>
        <w:rFonts w:ascii="Times New Roman" w:eastAsia="Times New Roman" w:hAnsi="Times New Roman" w:cs="Times New Roman"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4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C3"/>
    <w:rsid w:val="0000701F"/>
    <w:rsid w:val="00011738"/>
    <w:rsid w:val="00020695"/>
    <w:rsid w:val="00033EE1"/>
    <w:rsid w:val="000412C3"/>
    <w:rsid w:val="0004406B"/>
    <w:rsid w:val="00060146"/>
    <w:rsid w:val="00070F91"/>
    <w:rsid w:val="00082DEA"/>
    <w:rsid w:val="000C5C28"/>
    <w:rsid w:val="000D2B56"/>
    <w:rsid w:val="000E6E0F"/>
    <w:rsid w:val="000F4E4F"/>
    <w:rsid w:val="00113DA7"/>
    <w:rsid w:val="00114B94"/>
    <w:rsid w:val="00135E4D"/>
    <w:rsid w:val="00165EC5"/>
    <w:rsid w:val="00174533"/>
    <w:rsid w:val="001A460B"/>
    <w:rsid w:val="001C2745"/>
    <w:rsid w:val="001F357E"/>
    <w:rsid w:val="00207AF0"/>
    <w:rsid w:val="00225F5A"/>
    <w:rsid w:val="0024426C"/>
    <w:rsid w:val="00245017"/>
    <w:rsid w:val="002672AF"/>
    <w:rsid w:val="00282A92"/>
    <w:rsid w:val="002C735D"/>
    <w:rsid w:val="00302B98"/>
    <w:rsid w:val="00305036"/>
    <w:rsid w:val="00312CB7"/>
    <w:rsid w:val="00314A44"/>
    <w:rsid w:val="00317DA2"/>
    <w:rsid w:val="00323675"/>
    <w:rsid w:val="003328F4"/>
    <w:rsid w:val="003371CE"/>
    <w:rsid w:val="00367776"/>
    <w:rsid w:val="003811B7"/>
    <w:rsid w:val="00390395"/>
    <w:rsid w:val="00396D57"/>
    <w:rsid w:val="003A2D34"/>
    <w:rsid w:val="003C5E62"/>
    <w:rsid w:val="003F105A"/>
    <w:rsid w:val="00434DD1"/>
    <w:rsid w:val="00435622"/>
    <w:rsid w:val="00445107"/>
    <w:rsid w:val="004869D4"/>
    <w:rsid w:val="004A5F43"/>
    <w:rsid w:val="00502F89"/>
    <w:rsid w:val="00553573"/>
    <w:rsid w:val="005549E8"/>
    <w:rsid w:val="005C2CF4"/>
    <w:rsid w:val="005D1358"/>
    <w:rsid w:val="005F7689"/>
    <w:rsid w:val="006074A0"/>
    <w:rsid w:val="00610394"/>
    <w:rsid w:val="00617ACD"/>
    <w:rsid w:val="00632703"/>
    <w:rsid w:val="006731EA"/>
    <w:rsid w:val="00681928"/>
    <w:rsid w:val="0068266A"/>
    <w:rsid w:val="006E1889"/>
    <w:rsid w:val="006E6672"/>
    <w:rsid w:val="006E6C65"/>
    <w:rsid w:val="007020A9"/>
    <w:rsid w:val="007774A3"/>
    <w:rsid w:val="007B75CF"/>
    <w:rsid w:val="007D775E"/>
    <w:rsid w:val="007E56F5"/>
    <w:rsid w:val="007F06B9"/>
    <w:rsid w:val="007F7D90"/>
    <w:rsid w:val="008028D3"/>
    <w:rsid w:val="008046DD"/>
    <w:rsid w:val="0083373A"/>
    <w:rsid w:val="008465B1"/>
    <w:rsid w:val="00854D51"/>
    <w:rsid w:val="00856FED"/>
    <w:rsid w:val="008800C5"/>
    <w:rsid w:val="008843CF"/>
    <w:rsid w:val="00891EA2"/>
    <w:rsid w:val="008B582D"/>
    <w:rsid w:val="008D1F11"/>
    <w:rsid w:val="00950C4B"/>
    <w:rsid w:val="009578F4"/>
    <w:rsid w:val="00960E1A"/>
    <w:rsid w:val="00961830"/>
    <w:rsid w:val="009630E0"/>
    <w:rsid w:val="00987284"/>
    <w:rsid w:val="009A3E29"/>
    <w:rsid w:val="009C6F00"/>
    <w:rsid w:val="009E1FF1"/>
    <w:rsid w:val="009F0277"/>
    <w:rsid w:val="00A01885"/>
    <w:rsid w:val="00A11A86"/>
    <w:rsid w:val="00A351F0"/>
    <w:rsid w:val="00A4339A"/>
    <w:rsid w:val="00A600C4"/>
    <w:rsid w:val="00A6492A"/>
    <w:rsid w:val="00A93DCD"/>
    <w:rsid w:val="00AD5BAD"/>
    <w:rsid w:val="00AD66EF"/>
    <w:rsid w:val="00AE4A84"/>
    <w:rsid w:val="00AE6018"/>
    <w:rsid w:val="00B23418"/>
    <w:rsid w:val="00B736B5"/>
    <w:rsid w:val="00B77848"/>
    <w:rsid w:val="00B846EF"/>
    <w:rsid w:val="00BB16DB"/>
    <w:rsid w:val="00BB6013"/>
    <w:rsid w:val="00C21942"/>
    <w:rsid w:val="00C26E55"/>
    <w:rsid w:val="00C403BA"/>
    <w:rsid w:val="00C5139A"/>
    <w:rsid w:val="00C57D27"/>
    <w:rsid w:val="00C621BA"/>
    <w:rsid w:val="00C63F90"/>
    <w:rsid w:val="00CD592D"/>
    <w:rsid w:val="00CF1E99"/>
    <w:rsid w:val="00CF2A28"/>
    <w:rsid w:val="00D04702"/>
    <w:rsid w:val="00D06DC0"/>
    <w:rsid w:val="00D532A9"/>
    <w:rsid w:val="00D5676B"/>
    <w:rsid w:val="00D71ECE"/>
    <w:rsid w:val="00D7274C"/>
    <w:rsid w:val="00D824F6"/>
    <w:rsid w:val="00DA3B70"/>
    <w:rsid w:val="00DB2669"/>
    <w:rsid w:val="00DB2B39"/>
    <w:rsid w:val="00DC39BF"/>
    <w:rsid w:val="00DF2456"/>
    <w:rsid w:val="00DF4A19"/>
    <w:rsid w:val="00DF5D40"/>
    <w:rsid w:val="00E04134"/>
    <w:rsid w:val="00E16AC1"/>
    <w:rsid w:val="00E30885"/>
    <w:rsid w:val="00E4051B"/>
    <w:rsid w:val="00E642C0"/>
    <w:rsid w:val="00ED100D"/>
    <w:rsid w:val="00F11F82"/>
    <w:rsid w:val="00F26A56"/>
    <w:rsid w:val="00F30CE7"/>
    <w:rsid w:val="00F341BF"/>
    <w:rsid w:val="00F43C0D"/>
    <w:rsid w:val="00F65B09"/>
    <w:rsid w:val="00F85D23"/>
    <w:rsid w:val="00FB0F86"/>
    <w:rsid w:val="00FF7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1889"/>
    <w:rPr>
      <w:rFonts w:ascii="Arial" w:hAnsi="Arial"/>
      <w:sz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63F90"/>
    <w:pPr>
      <w:tabs>
        <w:tab w:val="center" w:pos="4536"/>
        <w:tab w:val="right" w:pos="9072"/>
      </w:tabs>
    </w:pPr>
  </w:style>
  <w:style w:type="paragraph" w:styleId="Fuzeile">
    <w:name w:val="footer"/>
    <w:basedOn w:val="Standard"/>
    <w:link w:val="FuzeileZchn"/>
    <w:rsid w:val="00C63F90"/>
    <w:pPr>
      <w:tabs>
        <w:tab w:val="center" w:pos="4536"/>
        <w:tab w:val="right" w:pos="9072"/>
      </w:tabs>
    </w:pPr>
  </w:style>
  <w:style w:type="paragraph" w:customStyle="1" w:styleId="textkrper">
    <w:name w:val="textkörper"/>
    <w:rsid w:val="00DA3B70"/>
    <w:pPr>
      <w:spacing w:line="360" w:lineRule="atLeast"/>
    </w:pPr>
    <w:rPr>
      <w:rFonts w:ascii="Arial" w:hAnsi="Arial"/>
      <w:sz w:val="24"/>
      <w:lang w:eastAsia="en-US"/>
    </w:rPr>
  </w:style>
  <w:style w:type="table" w:styleId="Tabellenraster">
    <w:name w:val="Table Grid"/>
    <w:basedOn w:val="NormaleTabelle"/>
    <w:rsid w:val="00880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314A44"/>
  </w:style>
  <w:style w:type="paragraph" w:styleId="Sprechblasentext">
    <w:name w:val="Balloon Text"/>
    <w:basedOn w:val="Standard"/>
    <w:semiHidden/>
    <w:rsid w:val="00E30885"/>
    <w:rPr>
      <w:rFonts w:ascii="Tahoma" w:hAnsi="Tahoma" w:cs="Tahoma"/>
      <w:sz w:val="16"/>
      <w:szCs w:val="16"/>
    </w:rPr>
  </w:style>
  <w:style w:type="character" w:styleId="Hyperlink">
    <w:name w:val="Hyperlink"/>
    <w:basedOn w:val="Absatz-Standardschriftart"/>
    <w:rsid w:val="00D5676B"/>
    <w:rPr>
      <w:color w:val="0000FF"/>
      <w:u w:val="single"/>
    </w:rPr>
  </w:style>
  <w:style w:type="character" w:customStyle="1" w:styleId="FuzeileZchn">
    <w:name w:val="Fußzeile Zchn"/>
    <w:link w:val="Fuzeile"/>
    <w:rsid w:val="000412C3"/>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1889"/>
    <w:rPr>
      <w:rFonts w:ascii="Arial" w:hAnsi="Arial"/>
      <w:sz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63F90"/>
    <w:pPr>
      <w:tabs>
        <w:tab w:val="center" w:pos="4536"/>
        <w:tab w:val="right" w:pos="9072"/>
      </w:tabs>
    </w:pPr>
  </w:style>
  <w:style w:type="paragraph" w:styleId="Fuzeile">
    <w:name w:val="footer"/>
    <w:basedOn w:val="Standard"/>
    <w:link w:val="FuzeileZchn"/>
    <w:rsid w:val="00C63F90"/>
    <w:pPr>
      <w:tabs>
        <w:tab w:val="center" w:pos="4536"/>
        <w:tab w:val="right" w:pos="9072"/>
      </w:tabs>
    </w:pPr>
  </w:style>
  <w:style w:type="paragraph" w:customStyle="1" w:styleId="textkrper">
    <w:name w:val="textkörper"/>
    <w:rsid w:val="00DA3B70"/>
    <w:pPr>
      <w:spacing w:line="360" w:lineRule="atLeast"/>
    </w:pPr>
    <w:rPr>
      <w:rFonts w:ascii="Arial" w:hAnsi="Arial"/>
      <w:sz w:val="24"/>
      <w:lang w:eastAsia="en-US"/>
    </w:rPr>
  </w:style>
  <w:style w:type="table" w:styleId="Tabellenraster">
    <w:name w:val="Table Grid"/>
    <w:basedOn w:val="NormaleTabelle"/>
    <w:rsid w:val="00880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314A44"/>
  </w:style>
  <w:style w:type="paragraph" w:styleId="Sprechblasentext">
    <w:name w:val="Balloon Text"/>
    <w:basedOn w:val="Standard"/>
    <w:semiHidden/>
    <w:rsid w:val="00E30885"/>
    <w:rPr>
      <w:rFonts w:ascii="Tahoma" w:hAnsi="Tahoma" w:cs="Tahoma"/>
      <w:sz w:val="16"/>
      <w:szCs w:val="16"/>
    </w:rPr>
  </w:style>
  <w:style w:type="character" w:styleId="Hyperlink">
    <w:name w:val="Hyperlink"/>
    <w:basedOn w:val="Absatz-Standardschriftart"/>
    <w:rsid w:val="00D5676B"/>
    <w:rPr>
      <w:color w:val="0000FF"/>
      <w:u w:val="single"/>
    </w:rPr>
  </w:style>
  <w:style w:type="character" w:customStyle="1" w:styleId="FuzeileZchn">
    <w:name w:val="Fußzeile Zchn"/>
    <w:link w:val="Fuzeile"/>
    <w:rsid w:val="000412C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Kopfbogen%20MF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Kopfbogen MFW</Template>
  <TotalTime>0</TotalTime>
  <Pages>11</Pages>
  <Words>2849</Words>
  <Characters>15186</Characters>
  <Application>Microsoft Office Word</Application>
  <DocSecurity>0</DocSecurity>
  <Lines>474</Lines>
  <Paragraphs>209</Paragraphs>
  <ScaleCrop>false</ScaleCrop>
  <HeadingPairs>
    <vt:vector size="2" baseType="variant">
      <vt:variant>
        <vt:lpstr>Titel</vt:lpstr>
      </vt:variant>
      <vt:variant>
        <vt:i4>1</vt:i4>
      </vt:variant>
    </vt:vector>
  </HeadingPairs>
  <TitlesOfParts>
    <vt:vector size="1" baseType="lpstr">
      <vt:lpstr>Kopfbogen MFW - Bereich Wirtschaft - Ba-Wü</vt:lpstr>
    </vt:vector>
  </TitlesOfParts>
  <Company>Finanzverwaltung Ba-Wü</Company>
  <LinksUpToDate>false</LinksUpToDate>
  <CharactersWithSpaces>17826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MFW - Bereich Wirtschaft - Ba-Wü</dc:title>
  <dc:creator>Wurster, Joachim (MFW)</dc:creator>
  <cp:lastModifiedBy>Wurster, Joachim (MFW)</cp:lastModifiedBy>
  <cp:revision>4</cp:revision>
  <cp:lastPrinted>2015-04-15T05:39:00Z</cp:lastPrinted>
  <dcterms:created xsi:type="dcterms:W3CDTF">2015-04-15T05:35:00Z</dcterms:created>
  <dcterms:modified xsi:type="dcterms:W3CDTF">2015-04-15T06:03:00Z</dcterms:modified>
</cp:coreProperties>
</file>